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4CA" w:rsidRPr="000F20A4" w:rsidRDefault="000F20A4">
      <w:bookmarkStart w:id="0" w:name="_GoBack"/>
      <w:bookmarkEnd w:id="0"/>
      <w:r>
        <w:tab/>
      </w:r>
    </w:p>
    <w:tbl>
      <w:tblPr>
        <w:tblStyle w:val="TableGrid"/>
        <w:tblW w:w="0" w:type="auto"/>
        <w:tblInd w:w="-176" w:type="dxa"/>
        <w:tblLook w:val="04A0" w:firstRow="1" w:lastRow="0" w:firstColumn="1" w:lastColumn="0" w:noHBand="0" w:noVBand="1"/>
      </w:tblPr>
      <w:tblGrid>
        <w:gridCol w:w="14034"/>
      </w:tblGrid>
      <w:tr w:rsidR="00BD1E78" w:rsidRPr="00E40334" w:rsidTr="007E7869">
        <w:tc>
          <w:tcPr>
            <w:tcW w:w="14034" w:type="dxa"/>
          </w:tcPr>
          <w:p w:rsidR="00BD1E78" w:rsidRPr="00BD1E78" w:rsidRDefault="00BD1E78">
            <w:pPr>
              <w:rPr>
                <w:b/>
                <w:i w:val="0"/>
                <w:u w:val="single"/>
              </w:rPr>
            </w:pPr>
            <w:r w:rsidRPr="00BD1E78">
              <w:rPr>
                <w:b/>
                <w:bCs/>
                <w:i w:val="0"/>
                <w:iCs w:val="0"/>
                <w:u w:val="single"/>
              </w:rPr>
              <w:t>Инструкции</w:t>
            </w:r>
            <w:r w:rsidRPr="00BD1E78">
              <w:rPr>
                <w:b/>
                <w:i w:val="0"/>
                <w:u w:val="single"/>
              </w:rPr>
              <w:t xml:space="preserve"> за използването на листа и за извършването на проверката : </w:t>
            </w:r>
            <w:r w:rsidRPr="00BD1E78">
              <w:rPr>
                <w:b/>
                <w:i w:val="0"/>
                <w:u w:val="single"/>
              </w:rPr>
              <w:tab/>
            </w:r>
          </w:p>
          <w:p w:rsidR="00BD1E78" w:rsidRDefault="00BD1E78">
            <w:pPr>
              <w:rPr>
                <w:b/>
                <w:u w:val="single"/>
              </w:rPr>
            </w:pPr>
          </w:p>
          <w:p w:rsidR="004145E4" w:rsidRPr="007E7869" w:rsidRDefault="00BD1E78" w:rsidP="00BD1E78">
            <w:pPr>
              <w:rPr>
                <w:i w:val="0"/>
              </w:rPr>
            </w:pPr>
            <w:r>
              <w:rPr>
                <w:b/>
                <w:i w:val="0"/>
              </w:rPr>
              <w:t xml:space="preserve">І. </w:t>
            </w:r>
            <w:r w:rsidR="004145E4" w:rsidRPr="00106069">
              <w:rPr>
                <w:b/>
                <w:i w:val="0"/>
              </w:rPr>
              <w:t xml:space="preserve"> </w:t>
            </w:r>
            <w:r w:rsidR="00106069" w:rsidRPr="00106069">
              <w:rPr>
                <w:b/>
                <w:i w:val="0"/>
              </w:rPr>
              <w:t>Методически указания:</w:t>
            </w:r>
          </w:p>
          <w:p w:rsidR="005D2721" w:rsidRPr="005D2721" w:rsidRDefault="00106069" w:rsidP="005D2721">
            <w:pPr>
              <w:tabs>
                <w:tab w:val="num" w:pos="0"/>
              </w:tabs>
              <w:spacing w:after="120"/>
              <w:jc w:val="both"/>
              <w:rPr>
                <w:bCs/>
                <w:i w:val="0"/>
              </w:rPr>
            </w:pPr>
            <w:r w:rsidRPr="00106069">
              <w:rPr>
                <w:b/>
                <w:i w:val="0"/>
              </w:rPr>
              <w:t xml:space="preserve"> 1</w:t>
            </w:r>
            <w:r>
              <w:rPr>
                <w:b/>
                <w:i w:val="0"/>
              </w:rPr>
              <w:t xml:space="preserve"> </w:t>
            </w:r>
            <w:r w:rsidR="005D2721" w:rsidRPr="005D2721">
              <w:rPr>
                <w:bCs/>
                <w:i w:val="0"/>
              </w:rPr>
              <w:t>Минимум следните документи</w:t>
            </w:r>
            <w:r w:rsidR="005D2721">
              <w:rPr>
                <w:b/>
                <w:bCs/>
                <w:i w:val="0"/>
              </w:rPr>
              <w:t xml:space="preserve"> </w:t>
            </w:r>
            <w:r w:rsidR="005D2721" w:rsidRPr="005D2721">
              <w:rPr>
                <w:bCs/>
                <w:i w:val="0"/>
              </w:rPr>
              <w:t>се анализират:</w:t>
            </w:r>
          </w:p>
          <w:p w:rsidR="005D2721" w:rsidRPr="005D2721" w:rsidRDefault="00F55057" w:rsidP="005D2721">
            <w:pPr>
              <w:pStyle w:val="ListParagraph"/>
              <w:widowControl/>
              <w:numPr>
                <w:ilvl w:val="0"/>
                <w:numId w:val="14"/>
              </w:numPr>
              <w:autoSpaceDE/>
              <w:autoSpaceDN/>
              <w:adjustRightInd/>
              <w:spacing w:after="120"/>
              <w:jc w:val="both"/>
              <w:rPr>
                <w:bCs/>
                <w:i w:val="0"/>
              </w:rPr>
            </w:pPr>
            <w:r>
              <w:rPr>
                <w:bCs/>
                <w:i w:val="0"/>
              </w:rPr>
              <w:t>поканата</w:t>
            </w:r>
            <w:r w:rsidR="005D2721" w:rsidRPr="005D2721">
              <w:rPr>
                <w:bCs/>
                <w:i w:val="0"/>
              </w:rPr>
              <w:t>,</w:t>
            </w:r>
          </w:p>
          <w:p w:rsidR="005D2721" w:rsidRDefault="005D2721" w:rsidP="005D2721">
            <w:pPr>
              <w:pStyle w:val="ListParagraph"/>
              <w:widowControl/>
              <w:numPr>
                <w:ilvl w:val="0"/>
                <w:numId w:val="14"/>
              </w:numPr>
              <w:autoSpaceDE/>
              <w:autoSpaceDN/>
              <w:adjustRightInd/>
              <w:spacing w:after="120"/>
              <w:jc w:val="both"/>
              <w:rPr>
                <w:bCs/>
                <w:i w:val="0"/>
              </w:rPr>
            </w:pPr>
            <w:r w:rsidRPr="005D2721">
              <w:rPr>
                <w:bCs/>
                <w:i w:val="0"/>
              </w:rPr>
              <w:t>документация за участие, вкл. разясненията на възложителя,</w:t>
            </w:r>
          </w:p>
          <w:p w:rsidR="00CF5325" w:rsidRPr="005D2721" w:rsidRDefault="00CF5325" w:rsidP="005D2721">
            <w:pPr>
              <w:pStyle w:val="ListParagraph"/>
              <w:widowControl/>
              <w:numPr>
                <w:ilvl w:val="0"/>
                <w:numId w:val="14"/>
              </w:numPr>
              <w:autoSpaceDE/>
              <w:autoSpaceDN/>
              <w:adjustRightInd/>
              <w:spacing w:after="120"/>
              <w:jc w:val="both"/>
              <w:rPr>
                <w:bCs/>
                <w:i w:val="0"/>
              </w:rPr>
            </w:pPr>
            <w:r>
              <w:rPr>
                <w:bCs/>
                <w:i w:val="0"/>
              </w:rPr>
              <w:t xml:space="preserve">копие/ извлечение </w:t>
            </w:r>
            <w:r w:rsidR="002B0A16">
              <w:rPr>
                <w:bCs/>
                <w:i w:val="0"/>
              </w:rPr>
              <w:t>от регистъра за получените оферти по чл. 98 (1) т. 2 ППЗОП,</w:t>
            </w:r>
          </w:p>
          <w:p w:rsidR="005D2721" w:rsidRPr="005D2721" w:rsidRDefault="005D2721" w:rsidP="005D2721">
            <w:pPr>
              <w:pStyle w:val="ListParagraph"/>
              <w:widowControl/>
              <w:numPr>
                <w:ilvl w:val="0"/>
                <w:numId w:val="14"/>
              </w:numPr>
              <w:autoSpaceDE/>
              <w:autoSpaceDN/>
              <w:adjustRightInd/>
              <w:spacing w:after="120"/>
              <w:jc w:val="both"/>
              <w:rPr>
                <w:bCs/>
                <w:i w:val="0"/>
              </w:rPr>
            </w:pPr>
            <w:r w:rsidRPr="005D2721">
              <w:rPr>
                <w:bCs/>
                <w:i w:val="0"/>
              </w:rPr>
              <w:t>протоколи за работата на комисията, вкл. оценителни листове и др. подобни (ако има такива),</w:t>
            </w:r>
          </w:p>
          <w:p w:rsidR="005D2721" w:rsidRPr="005D2721" w:rsidRDefault="005D2721" w:rsidP="005D2721">
            <w:pPr>
              <w:pStyle w:val="ListParagraph"/>
              <w:widowControl/>
              <w:numPr>
                <w:ilvl w:val="0"/>
                <w:numId w:val="14"/>
              </w:numPr>
              <w:autoSpaceDE/>
              <w:autoSpaceDN/>
              <w:adjustRightInd/>
              <w:spacing w:after="120"/>
              <w:jc w:val="both"/>
              <w:rPr>
                <w:bCs/>
                <w:i w:val="0"/>
              </w:rPr>
            </w:pPr>
            <w:r w:rsidRPr="005D2721">
              <w:rPr>
                <w:bCs/>
                <w:i w:val="0"/>
              </w:rPr>
              <w:t>решение за определяне на изпълнител</w:t>
            </w:r>
            <w:r w:rsidR="001C2707">
              <w:rPr>
                <w:bCs/>
                <w:i w:val="0"/>
              </w:rPr>
              <w:t xml:space="preserve"> (те не са задължителни при този ред на възлагане)</w:t>
            </w:r>
            <w:r w:rsidRPr="005D2721">
              <w:rPr>
                <w:bCs/>
                <w:i w:val="0"/>
              </w:rPr>
              <w:t>,</w:t>
            </w:r>
          </w:p>
          <w:p w:rsidR="005D2721" w:rsidRPr="005D2721" w:rsidRDefault="005D2721" w:rsidP="005D2721">
            <w:pPr>
              <w:pStyle w:val="ListParagraph"/>
              <w:widowControl/>
              <w:numPr>
                <w:ilvl w:val="0"/>
                <w:numId w:val="14"/>
              </w:numPr>
              <w:autoSpaceDE/>
              <w:autoSpaceDN/>
              <w:adjustRightInd/>
              <w:spacing w:after="120"/>
              <w:jc w:val="both"/>
              <w:rPr>
                <w:bCs/>
                <w:i w:val="0"/>
              </w:rPr>
            </w:pPr>
            <w:r w:rsidRPr="005D2721">
              <w:rPr>
                <w:bCs/>
                <w:i w:val="0"/>
              </w:rPr>
              <w:t>договор за обществена поръчка,</w:t>
            </w:r>
          </w:p>
          <w:p w:rsidR="005D2721" w:rsidRPr="005D2721" w:rsidRDefault="005D2721" w:rsidP="005D2721">
            <w:pPr>
              <w:pStyle w:val="ListParagraph"/>
              <w:widowControl/>
              <w:numPr>
                <w:ilvl w:val="0"/>
                <w:numId w:val="14"/>
              </w:numPr>
              <w:autoSpaceDE/>
              <w:autoSpaceDN/>
              <w:adjustRightInd/>
              <w:spacing w:after="120"/>
              <w:jc w:val="both"/>
              <w:rPr>
                <w:bCs/>
                <w:i w:val="0"/>
              </w:rPr>
            </w:pPr>
            <w:r w:rsidRPr="005D2721">
              <w:rPr>
                <w:bCs/>
                <w:i w:val="0"/>
              </w:rPr>
              <w:t xml:space="preserve">актове на КЗК и ВАС във връзка с </w:t>
            </w:r>
            <w:r w:rsidR="001C2707">
              <w:rPr>
                <w:bCs/>
                <w:i w:val="0"/>
              </w:rPr>
              <w:t>възлагането</w:t>
            </w:r>
            <w:r w:rsidRPr="005D2721">
              <w:rPr>
                <w:bCs/>
                <w:i w:val="0"/>
              </w:rPr>
              <w:t>,</w:t>
            </w:r>
          </w:p>
          <w:p w:rsidR="005D2721" w:rsidRPr="005D2721" w:rsidRDefault="005D2721" w:rsidP="005D2721">
            <w:pPr>
              <w:pStyle w:val="ListParagraph"/>
              <w:widowControl/>
              <w:numPr>
                <w:ilvl w:val="0"/>
                <w:numId w:val="14"/>
              </w:numPr>
              <w:autoSpaceDE/>
              <w:autoSpaceDN/>
              <w:adjustRightInd/>
              <w:spacing w:after="120"/>
              <w:jc w:val="both"/>
              <w:rPr>
                <w:bCs/>
                <w:i w:val="0"/>
              </w:rPr>
            </w:pPr>
            <w:r w:rsidRPr="005D2721">
              <w:rPr>
                <w:bCs/>
                <w:i w:val="0"/>
              </w:rPr>
              <w:t xml:space="preserve">доклади от проверки на други органи по </w:t>
            </w:r>
            <w:r w:rsidR="001C2707">
              <w:rPr>
                <w:bCs/>
                <w:i w:val="0"/>
              </w:rPr>
              <w:t>възлагането</w:t>
            </w:r>
            <w:r w:rsidRPr="005D2721">
              <w:rPr>
                <w:bCs/>
                <w:i w:val="0"/>
              </w:rPr>
              <w:t>,</w:t>
            </w:r>
          </w:p>
          <w:p w:rsidR="005D2721" w:rsidRPr="005D2721" w:rsidRDefault="001C2707" w:rsidP="005D2721">
            <w:pPr>
              <w:pStyle w:val="ListParagraph"/>
              <w:widowControl/>
              <w:numPr>
                <w:ilvl w:val="0"/>
                <w:numId w:val="14"/>
              </w:numPr>
              <w:autoSpaceDE/>
              <w:autoSpaceDN/>
              <w:adjustRightInd/>
              <w:spacing w:after="120"/>
              <w:jc w:val="both"/>
              <w:rPr>
                <w:bCs/>
                <w:i w:val="0"/>
              </w:rPr>
            </w:pPr>
            <w:r>
              <w:rPr>
                <w:bCs/>
                <w:i w:val="0"/>
              </w:rPr>
              <w:t>график за възлагане на поръчките по чл. 26 (1) ППЗОП</w:t>
            </w:r>
            <w:r w:rsidR="005D2721" w:rsidRPr="005D2721">
              <w:rPr>
                <w:bCs/>
                <w:i w:val="0"/>
              </w:rPr>
              <w:t xml:space="preserve"> (допълнителна </w:t>
            </w:r>
            <w:r w:rsidR="005D2721">
              <w:rPr>
                <w:bCs/>
                <w:i w:val="0"/>
              </w:rPr>
              <w:t xml:space="preserve">съотносима </w:t>
            </w:r>
            <w:r w:rsidR="005D2721" w:rsidRPr="005D2721">
              <w:rPr>
                <w:bCs/>
                <w:i w:val="0"/>
              </w:rPr>
              <w:t>информация</w:t>
            </w:r>
            <w:r w:rsidR="005D2721">
              <w:rPr>
                <w:bCs/>
                <w:i w:val="0"/>
              </w:rPr>
              <w:t>)</w:t>
            </w:r>
            <w:r w:rsidR="005D2721" w:rsidRPr="005D2721">
              <w:rPr>
                <w:bCs/>
                <w:i w:val="0"/>
              </w:rPr>
              <w:t>,</w:t>
            </w:r>
          </w:p>
          <w:p w:rsidR="00106069" w:rsidRPr="005D2721" w:rsidRDefault="005D2721" w:rsidP="005D2721">
            <w:pPr>
              <w:pStyle w:val="ListParagraph"/>
              <w:widowControl/>
              <w:numPr>
                <w:ilvl w:val="0"/>
                <w:numId w:val="14"/>
              </w:numPr>
              <w:autoSpaceDE/>
              <w:autoSpaceDN/>
              <w:adjustRightInd/>
              <w:spacing w:after="120"/>
              <w:jc w:val="both"/>
              <w:rPr>
                <w:bCs/>
                <w:i w:val="0"/>
              </w:rPr>
            </w:pPr>
            <w:r w:rsidRPr="005D2721">
              <w:rPr>
                <w:bCs/>
                <w:i w:val="0"/>
              </w:rPr>
              <w:t>други документи, извън горните – при необходимост, когато се обосновават установени отклонения.</w:t>
            </w:r>
          </w:p>
          <w:p w:rsidR="007E7869" w:rsidRPr="00980487" w:rsidRDefault="007E7869" w:rsidP="007E7869">
            <w:pPr>
              <w:tabs>
                <w:tab w:val="num" w:pos="0"/>
              </w:tabs>
              <w:jc w:val="both"/>
              <w:rPr>
                <w:bCs/>
                <w:i w:val="0"/>
              </w:rPr>
            </w:pPr>
            <w:r w:rsidRPr="007E7869">
              <w:rPr>
                <w:b/>
                <w:bCs/>
                <w:i w:val="0"/>
              </w:rPr>
              <w:t xml:space="preserve">2. </w:t>
            </w:r>
            <w:r w:rsidRPr="007E7869">
              <w:rPr>
                <w:bCs/>
                <w:i w:val="0"/>
              </w:rPr>
              <w:t>Задължително се дава отговор в колона „Да/Не/НП”.</w:t>
            </w:r>
          </w:p>
          <w:p w:rsidR="00980487" w:rsidRPr="00980487" w:rsidRDefault="00980487" w:rsidP="007E7869">
            <w:pPr>
              <w:tabs>
                <w:tab w:val="num" w:pos="0"/>
              </w:tabs>
              <w:jc w:val="both"/>
              <w:rPr>
                <w:b/>
                <w:bCs/>
                <w:i w:val="0"/>
              </w:rPr>
            </w:pPr>
            <w:r w:rsidRPr="00980487">
              <w:rPr>
                <w:b/>
                <w:bCs/>
                <w:i w:val="0"/>
              </w:rPr>
              <w:t>3.</w:t>
            </w:r>
            <w:r w:rsidRPr="00980487">
              <w:rPr>
                <w:bCs/>
                <w:i w:val="0"/>
              </w:rPr>
              <w:t xml:space="preserve"> </w:t>
            </w:r>
            <w:r>
              <w:rPr>
                <w:bCs/>
                <w:i w:val="0"/>
              </w:rPr>
              <w:t>Частта „заключение“ се попълва задължително.</w:t>
            </w:r>
          </w:p>
          <w:p w:rsidR="007E7869" w:rsidRPr="007E7869" w:rsidRDefault="007E7869" w:rsidP="007E7869">
            <w:pPr>
              <w:tabs>
                <w:tab w:val="num" w:pos="0"/>
              </w:tabs>
              <w:jc w:val="both"/>
              <w:rPr>
                <w:bCs/>
                <w:i w:val="0"/>
              </w:rPr>
            </w:pPr>
            <w:r w:rsidRPr="007E7869">
              <w:rPr>
                <w:b/>
                <w:bCs/>
                <w:i w:val="0"/>
              </w:rPr>
              <w:t xml:space="preserve">4. </w:t>
            </w:r>
            <w:r w:rsidRPr="007E7869">
              <w:rPr>
                <w:bCs/>
                <w:i w:val="0"/>
              </w:rPr>
              <w:t xml:space="preserve">Колона „Коментари/Референции” задължително се попълва само в случай, че отговорът на въпроса в предходната колона показва УСТАНОВЕНО НАРУШЕНИЕ /“нарушение“ е отклонение от приложимата норма/ като: </w:t>
            </w:r>
          </w:p>
          <w:p w:rsidR="007E7869" w:rsidRPr="007E7869" w:rsidRDefault="007E7869" w:rsidP="007E7869">
            <w:pPr>
              <w:tabs>
                <w:tab w:val="num" w:pos="0"/>
              </w:tabs>
              <w:jc w:val="both"/>
              <w:rPr>
                <w:bCs/>
                <w:i w:val="0"/>
              </w:rPr>
            </w:pPr>
            <w:r w:rsidRPr="007E7869">
              <w:rPr>
                <w:bCs/>
                <w:i w:val="0"/>
              </w:rPr>
              <w:t>а) Цитира се приложимата правна норма (съкратено винаги, когато е възможно) - тя представлява критерия/изискването, спрямо което оценяваме фактите.</w:t>
            </w:r>
          </w:p>
          <w:p w:rsidR="007E7869" w:rsidRPr="007E7869" w:rsidRDefault="007E7869" w:rsidP="007E7869">
            <w:pPr>
              <w:tabs>
                <w:tab w:val="num" w:pos="0"/>
              </w:tabs>
              <w:jc w:val="both"/>
              <w:rPr>
                <w:bCs/>
                <w:i w:val="0"/>
              </w:rPr>
            </w:pPr>
            <w:r w:rsidRPr="007E7869">
              <w:rPr>
                <w:bCs/>
                <w:i w:val="0"/>
              </w:rPr>
              <w:t>б) Установените относими факти - те не съответстват на а) и затова представляват отклонение.</w:t>
            </w:r>
          </w:p>
          <w:p w:rsidR="007E7869" w:rsidRPr="007E7869" w:rsidRDefault="007E7869" w:rsidP="007E7869">
            <w:pPr>
              <w:tabs>
                <w:tab w:val="num" w:pos="0"/>
              </w:tabs>
              <w:jc w:val="both"/>
              <w:rPr>
                <w:bCs/>
                <w:i w:val="0"/>
              </w:rPr>
            </w:pPr>
            <w:r w:rsidRPr="007E7869">
              <w:rPr>
                <w:bCs/>
                <w:i w:val="0"/>
              </w:rPr>
              <w:t xml:space="preserve">- експертът ги излага пълно, кратко, точно и ясно, като взима предвид конкретните указания към съответния въпрос за проверка.  </w:t>
            </w:r>
          </w:p>
          <w:p w:rsidR="007E7869" w:rsidRPr="007E7869" w:rsidRDefault="007E7869" w:rsidP="007E7869">
            <w:pPr>
              <w:tabs>
                <w:tab w:val="num" w:pos="0"/>
              </w:tabs>
              <w:jc w:val="both"/>
              <w:rPr>
                <w:bCs/>
                <w:i w:val="0"/>
              </w:rPr>
            </w:pPr>
            <w:r w:rsidRPr="007E7869">
              <w:rPr>
                <w:bCs/>
                <w:i w:val="0"/>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rsidR="007E7869" w:rsidRPr="007E7869" w:rsidRDefault="007E7869" w:rsidP="007E7869">
            <w:pPr>
              <w:tabs>
                <w:tab w:val="num" w:pos="0"/>
              </w:tabs>
              <w:jc w:val="both"/>
              <w:rPr>
                <w:bCs/>
                <w:i w:val="0"/>
              </w:rPr>
            </w:pPr>
            <w:r w:rsidRPr="007E7869">
              <w:rPr>
                <w:bCs/>
                <w:i w:val="0"/>
              </w:rPr>
              <w:t xml:space="preserve">ВНИМАНИЕ! Отклонение има само при несъответствие между установените факти и приложимата норма/критерий за допустимост/за оценка; за отклонението се събират достатъчни, относими и надеждни доказателства, към които се реферира.   </w:t>
            </w:r>
          </w:p>
          <w:p w:rsidR="007E7869" w:rsidRPr="007E7869" w:rsidRDefault="007E7869" w:rsidP="007E7869">
            <w:pPr>
              <w:tabs>
                <w:tab w:val="num" w:pos="0"/>
              </w:tabs>
              <w:jc w:val="both"/>
              <w:rPr>
                <w:bCs/>
                <w:i w:val="0"/>
              </w:rPr>
            </w:pPr>
            <w:r w:rsidRPr="007E7869">
              <w:rPr>
                <w:bCs/>
                <w:i w:val="0"/>
              </w:rPr>
              <w:t>в) В случай, че при следващ въпрос за проверка експертът установи, че вече са описани като отклонение факти по предходен въпрос представляват отклонение и по този въпрос за проверка, експертът спазва т. 4 а), като цитира съкратено приложимата норма, но не описва т. 4 б) – т.е. установените факти не се излагат повторно, а експертът препраща към съответния номер на въпрос по-горе в КЛ, където вече са посочени.</w:t>
            </w:r>
          </w:p>
          <w:p w:rsidR="007E7869" w:rsidRPr="007E7869" w:rsidRDefault="007E7869" w:rsidP="007E7869">
            <w:pPr>
              <w:tabs>
                <w:tab w:val="num" w:pos="0"/>
              </w:tabs>
              <w:jc w:val="both"/>
              <w:rPr>
                <w:bCs/>
                <w:i w:val="0"/>
              </w:rPr>
            </w:pPr>
            <w:r w:rsidRPr="007E7869">
              <w:rPr>
                <w:bCs/>
                <w:i w:val="0"/>
              </w:rPr>
              <w:t xml:space="preserve">г) Ефект на отклонението – квалифициране на нарушението като СЪЩЕСТВЕНО или НЕСЪЩЕСТВЕНО: като взима предвид всички относими факти и обстоятелства по проверяваната процедура и </w:t>
            </w:r>
            <w:r w:rsidR="00837370" w:rsidRPr="00837370">
              <w:rPr>
                <w:bCs/>
                <w:i w:val="0"/>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7E7869">
              <w:rPr>
                <w:bCs/>
                <w:i w:val="0"/>
              </w:rPr>
              <w:t xml:space="preserve">, експертът обосновава установеното отклонение има ли финансово влияние или не. </w:t>
            </w:r>
          </w:p>
          <w:p w:rsidR="007E7869" w:rsidRPr="007E7869" w:rsidRDefault="007E7869" w:rsidP="007E7869">
            <w:pPr>
              <w:tabs>
                <w:tab w:val="num" w:pos="0"/>
              </w:tabs>
              <w:jc w:val="both"/>
              <w:rPr>
                <w:bCs/>
                <w:i w:val="0"/>
              </w:rPr>
            </w:pPr>
            <w:r w:rsidRPr="007E7869">
              <w:rPr>
                <w:bCs/>
                <w:i w:val="0"/>
              </w:rPr>
              <w:t xml:space="preserve">Следва да се има предвид че съществено нарушение е нарушение на законодателството, което би могло да доведе до налагане на финансова корекция по смисъла на </w:t>
            </w:r>
            <w:r w:rsidR="00837370" w:rsidRPr="00837370">
              <w:rPr>
                <w:bCs/>
                <w:i w:val="0"/>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w:t>
            </w:r>
            <w:r w:rsidR="00837370" w:rsidRPr="00837370">
              <w:rPr>
                <w:bCs/>
                <w:i w:val="0"/>
              </w:rPr>
              <w:lastRenderedPageBreak/>
              <w:t>размера на финансовите корекции по реда на Закона за управление на средствата от Европейските структурни и инвестиционни фондове</w:t>
            </w:r>
            <w:r w:rsidR="00837370">
              <w:rPr>
                <w:bCs/>
                <w:i w:val="0"/>
              </w:rPr>
              <w:t>, приета с ПМС № 57/28.03.2017 г.</w:t>
            </w:r>
          </w:p>
          <w:p w:rsidR="007E7869" w:rsidRPr="007E7869" w:rsidRDefault="007E7869" w:rsidP="007E7869">
            <w:pPr>
              <w:tabs>
                <w:tab w:val="num" w:pos="0"/>
              </w:tabs>
              <w:jc w:val="both"/>
              <w:rPr>
                <w:bCs/>
                <w:i w:val="0"/>
              </w:rPr>
            </w:pPr>
            <w:r w:rsidRPr="007E7869">
              <w:rPr>
                <w:bCs/>
                <w:i w:val="0"/>
              </w:rPr>
              <w:t xml:space="preserve">В случай на преценка за наличие на финансово влияние, експертът предлага съответен размер на финансова корекция по </w:t>
            </w:r>
            <w:r w:rsidR="00837370">
              <w:rPr>
                <w:bCs/>
                <w:i w:val="0"/>
              </w:rPr>
              <w:t>Наредбата</w:t>
            </w:r>
            <w:r w:rsidRPr="007E7869">
              <w:rPr>
                <w:bCs/>
                <w:i w:val="0"/>
              </w:rPr>
              <w:t>.</w:t>
            </w:r>
          </w:p>
          <w:p w:rsidR="007E7869" w:rsidRPr="007E7869" w:rsidRDefault="007E7869" w:rsidP="007E7869">
            <w:pPr>
              <w:tabs>
                <w:tab w:val="num" w:pos="0"/>
              </w:tabs>
              <w:jc w:val="both"/>
              <w:rPr>
                <w:b/>
                <w:bCs/>
                <w:i w:val="0"/>
              </w:rPr>
            </w:pPr>
          </w:p>
          <w:p w:rsidR="007E7869" w:rsidRPr="007E7869" w:rsidRDefault="007E7869" w:rsidP="007E7869">
            <w:pPr>
              <w:tabs>
                <w:tab w:val="num" w:pos="0"/>
              </w:tabs>
              <w:jc w:val="both"/>
              <w:rPr>
                <w:b/>
                <w:bCs/>
                <w:i w:val="0"/>
              </w:rPr>
            </w:pPr>
            <w:r w:rsidRPr="007E7869">
              <w:rPr>
                <w:b/>
                <w:bCs/>
                <w:i w:val="0"/>
              </w:rPr>
              <w:t>ІІ. Подход</w:t>
            </w:r>
          </w:p>
          <w:p w:rsidR="007E7869" w:rsidRPr="007E7869" w:rsidRDefault="007E7869" w:rsidP="007E7869">
            <w:pPr>
              <w:tabs>
                <w:tab w:val="num" w:pos="0"/>
              </w:tabs>
              <w:jc w:val="both"/>
              <w:rPr>
                <w:bCs/>
                <w:i w:val="0"/>
              </w:rPr>
            </w:pPr>
            <w:r w:rsidRPr="007E7869">
              <w:rPr>
                <w:bCs/>
                <w:i w:val="0"/>
              </w:rPr>
              <w:t xml:space="preserve">Определя се финансовата корекция за съответното нарушение, като взема предвид  неговата сериозност и спазва принципът за пропорционалност, като за най-тежките нарушения прилага най-високата, определена в </w:t>
            </w:r>
            <w:r w:rsidR="00837370">
              <w:rPr>
                <w:bCs/>
                <w:i w:val="0"/>
              </w:rPr>
              <w:t>Наредбата</w:t>
            </w:r>
            <w:r w:rsidRPr="007E7869">
              <w:rPr>
                <w:bCs/>
                <w:i w:val="0"/>
              </w:rPr>
              <w:t xml:space="preserve"> за съответната нередност финансова корекция. При предлагането на размера на финансовата корекция проверяващият е длъжен да анализира и документира всички обстоятелства, имащи отношение към сериозността на нарушението и неговото финансово влияние.</w:t>
            </w:r>
            <w:r w:rsidRPr="007E7869">
              <w:rPr>
                <w:b/>
                <w:bCs/>
                <w:i w:val="0"/>
              </w:rPr>
              <w:t xml:space="preserve"> </w:t>
            </w:r>
            <w:r w:rsidRPr="007E7869">
              <w:rPr>
                <w:bCs/>
                <w:i w:val="0"/>
              </w:rPr>
              <w:t xml:space="preserve">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брой лица, закупили документация за участие, наличие на електронен достъп до документацията за участие и др. </w:t>
            </w:r>
          </w:p>
          <w:p w:rsidR="007E7869" w:rsidRPr="007E7869" w:rsidRDefault="007E7869" w:rsidP="007E7869">
            <w:pPr>
              <w:tabs>
                <w:tab w:val="num" w:pos="0"/>
              </w:tabs>
              <w:jc w:val="both"/>
              <w:rPr>
                <w:bCs/>
                <w:i w:val="0"/>
              </w:rPr>
            </w:pPr>
            <w:r w:rsidRPr="007E7869">
              <w:rPr>
                <w:bCs/>
                <w:i w:val="0"/>
              </w:rPr>
              <w:t>Подход при нарушения с формален характер</w:t>
            </w:r>
          </w:p>
          <w:p w:rsidR="007E7869" w:rsidRPr="007E7869" w:rsidRDefault="007E7869" w:rsidP="007E7869">
            <w:pPr>
              <w:tabs>
                <w:tab w:val="num" w:pos="0"/>
              </w:tabs>
              <w:jc w:val="both"/>
              <w:rPr>
                <w:bCs/>
                <w:i w:val="0"/>
              </w:rPr>
            </w:pPr>
            <w:r w:rsidRPr="007E7869">
              <w:rPr>
                <w:bCs/>
                <w:i w:val="0"/>
              </w:rPr>
              <w:t>За нарушения с формален характер без действително или потенциално финансово влияние не се определя финансова корекция.</w:t>
            </w:r>
          </w:p>
          <w:p w:rsidR="007E7869" w:rsidRPr="007E7869" w:rsidRDefault="007E7869" w:rsidP="007E7869">
            <w:pPr>
              <w:tabs>
                <w:tab w:val="num" w:pos="0"/>
              </w:tabs>
              <w:jc w:val="both"/>
              <w:rPr>
                <w:bCs/>
                <w:i w:val="0"/>
              </w:rPr>
            </w:pPr>
            <w:r w:rsidRPr="007E7869">
              <w:rPr>
                <w:bCs/>
                <w:i w:val="0"/>
              </w:rPr>
              <w:t xml:space="preserve">В колона „Коментар/Референция“ проверяващият задължително посочва кратка, точна, ясна и еднозначна референция към съответните проверени документи, въз основа на които е даден съответния отговор на въпроса за проверка и е базирано съответното заключение. </w:t>
            </w:r>
          </w:p>
          <w:p w:rsidR="007E7869" w:rsidRPr="007E7869" w:rsidRDefault="007E7869" w:rsidP="007E7869">
            <w:pPr>
              <w:tabs>
                <w:tab w:val="num" w:pos="0"/>
              </w:tabs>
              <w:jc w:val="both"/>
              <w:rPr>
                <w:bCs/>
                <w:i w:val="0"/>
              </w:rPr>
            </w:pPr>
            <w:r w:rsidRPr="007E7869">
              <w:rPr>
                <w:bCs/>
                <w:i w:val="0"/>
              </w:rPr>
              <w:t>Референцията е точна, ясна и еднозначна, когато се отнася до конкретен прикачен към въпроса документ към въпроса и посочва съответните страници и абзаци/точки от него, имащи отношение към заключението на проверяващия..</w:t>
            </w:r>
          </w:p>
          <w:p w:rsidR="007E7869" w:rsidRPr="007E7869" w:rsidRDefault="007E7869" w:rsidP="007E7869">
            <w:pPr>
              <w:tabs>
                <w:tab w:val="num" w:pos="0"/>
              </w:tabs>
              <w:jc w:val="both"/>
              <w:rPr>
                <w:bCs/>
                <w:i w:val="0"/>
              </w:rPr>
            </w:pPr>
          </w:p>
          <w:p w:rsidR="007E7869" w:rsidRPr="007E7869" w:rsidRDefault="007E7869" w:rsidP="007E7869">
            <w:pPr>
              <w:tabs>
                <w:tab w:val="num" w:pos="0"/>
              </w:tabs>
              <w:jc w:val="both"/>
              <w:rPr>
                <w:bCs/>
                <w:i w:val="0"/>
              </w:rPr>
            </w:pPr>
            <w:r w:rsidRPr="007E7869">
              <w:rPr>
                <w:bCs/>
                <w:i w:val="0"/>
              </w:rPr>
              <w:t>Проверяващият е длъжен в колона „Коментар/ Референция“ да формулира констатация за всяко установено отклонение от законодателството по обществени поръчки след анализ на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Проверяващият задължително описва становището на тези органи в колона „Коментар/ Референция“.</w:t>
            </w:r>
          </w:p>
          <w:p w:rsidR="007E7869" w:rsidRPr="007E7869" w:rsidRDefault="007E7869" w:rsidP="007E7869">
            <w:pPr>
              <w:tabs>
                <w:tab w:val="num" w:pos="0"/>
              </w:tabs>
              <w:jc w:val="both"/>
              <w:rPr>
                <w:bCs/>
                <w:i w:val="0"/>
              </w:rPr>
            </w:pPr>
            <w:r w:rsidRPr="007E7869">
              <w:rPr>
                <w:bCs/>
                <w:i w:val="0"/>
              </w:rPr>
              <w:t>Във всеки отделен случай на установено отклонение проверяващият задължително извършва допълнителен анализ за наличие на индикатори за нередности и измами, които имат отношение към обществената поръчка („Червени флагове”), съгласно указанията, съдържащи се в т. III от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 колона „Коментар/ Референция“ от раздел ІV от настоящия контролен лист.</w:t>
            </w:r>
          </w:p>
          <w:p w:rsidR="007E7869" w:rsidRPr="007E7869" w:rsidRDefault="007E7869" w:rsidP="007E7869">
            <w:pPr>
              <w:tabs>
                <w:tab w:val="num" w:pos="0"/>
              </w:tabs>
              <w:jc w:val="both"/>
              <w:rPr>
                <w:b/>
                <w:bCs/>
                <w:i w:val="0"/>
              </w:rPr>
            </w:pPr>
          </w:p>
          <w:p w:rsidR="007E7869" w:rsidRPr="007E7869" w:rsidRDefault="007E7869" w:rsidP="007E7869">
            <w:pPr>
              <w:tabs>
                <w:tab w:val="num" w:pos="0"/>
              </w:tabs>
              <w:jc w:val="both"/>
              <w:rPr>
                <w:b/>
                <w:bCs/>
                <w:i w:val="0"/>
              </w:rPr>
            </w:pPr>
            <w:r w:rsidRPr="007E7869">
              <w:rPr>
                <w:b/>
                <w:bCs/>
                <w:i w:val="0"/>
              </w:rPr>
              <w:t>ІІI. ЗА 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7E7869" w:rsidRPr="007E7869" w:rsidRDefault="007E7869" w:rsidP="007E7869">
            <w:pPr>
              <w:tabs>
                <w:tab w:val="num" w:pos="0"/>
              </w:tabs>
              <w:jc w:val="both"/>
              <w:rPr>
                <w:bCs/>
                <w:i w:val="0"/>
              </w:rPr>
            </w:pPr>
            <w:r w:rsidRPr="007E7869">
              <w:rPr>
                <w:bCs/>
                <w:i w:val="0"/>
              </w:rPr>
              <w:t>При всеки отделен случай на установено отклонение, което се документира съобразно указанията по т. І, експертът  задължително извършва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7E7869" w:rsidRPr="007E7869" w:rsidRDefault="007E7869" w:rsidP="007E7869">
            <w:pPr>
              <w:tabs>
                <w:tab w:val="num" w:pos="0"/>
              </w:tabs>
              <w:jc w:val="both"/>
              <w:rPr>
                <w:bCs/>
                <w:i w:val="0"/>
              </w:rPr>
            </w:pPr>
            <w:r w:rsidRPr="007E7869">
              <w:rPr>
                <w:bCs/>
                <w:i w:val="0"/>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следва да вземе предвид тези индикатори при определяне финансовото влияние на установеното отклонение, както и  Информационната бележка на ЕК относно индикаторите за измами във връзка с ЕФРР, ЕСФ и  КФ.</w:t>
            </w:r>
          </w:p>
          <w:p w:rsidR="007E7869" w:rsidRPr="007E7869" w:rsidRDefault="007E7869" w:rsidP="007E7869">
            <w:pPr>
              <w:tabs>
                <w:tab w:val="num" w:pos="0"/>
              </w:tabs>
              <w:jc w:val="both"/>
              <w:rPr>
                <w:bCs/>
                <w:i w:val="0"/>
              </w:rPr>
            </w:pPr>
            <w:r w:rsidRPr="007E7869">
              <w:rPr>
                <w:bCs/>
                <w:i w:val="0"/>
              </w:rPr>
              <w:lastRenderedPageBreak/>
              <w:t>ВНИМАНИЕ! Указанията по т. ІІІ експертът прилага при всички въпроси за проверка на настоящия контролен лист, в случай че е налице отклонение в проверяваната поръчка.</w:t>
            </w:r>
          </w:p>
          <w:p w:rsidR="007E7869" w:rsidRPr="007E7869" w:rsidRDefault="007E7869" w:rsidP="007E7869">
            <w:pPr>
              <w:tabs>
                <w:tab w:val="num" w:pos="0"/>
              </w:tabs>
              <w:jc w:val="both"/>
              <w:rPr>
                <w:bCs/>
                <w:i w:val="0"/>
              </w:rPr>
            </w:pPr>
            <w:r w:rsidRPr="007E7869">
              <w:rPr>
                <w:bCs/>
                <w:i w:val="0"/>
              </w:rPr>
              <w:t>За целта експертът проверява дали са налице някои от следните ситуации:</w:t>
            </w:r>
          </w:p>
          <w:p w:rsidR="007E7869" w:rsidRPr="007E7869" w:rsidRDefault="007E7869" w:rsidP="007E7869">
            <w:pPr>
              <w:tabs>
                <w:tab w:val="num" w:pos="0"/>
              </w:tabs>
              <w:jc w:val="both"/>
              <w:rPr>
                <w:bCs/>
                <w:i w:val="0"/>
              </w:rPr>
            </w:pPr>
            <w:r w:rsidRPr="007E7869">
              <w:rPr>
                <w:bCs/>
                <w:i w:val="0"/>
              </w:rPr>
              <w:t>1. Индикатори за измама при конфликт на интереси:</w:t>
            </w:r>
          </w:p>
          <w:p w:rsidR="007E7869" w:rsidRPr="007E7869" w:rsidRDefault="007E7869" w:rsidP="007E7869">
            <w:pPr>
              <w:tabs>
                <w:tab w:val="num" w:pos="0"/>
              </w:tabs>
              <w:jc w:val="both"/>
              <w:rPr>
                <w:bCs/>
                <w:i w:val="0"/>
              </w:rPr>
            </w:pPr>
            <w:r w:rsidRPr="007E7869">
              <w:rPr>
                <w:bCs/>
                <w:i w:val="0"/>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7E7869" w:rsidRPr="007E7869" w:rsidRDefault="007E7869" w:rsidP="007E7869">
            <w:pPr>
              <w:tabs>
                <w:tab w:val="num" w:pos="0"/>
              </w:tabs>
              <w:jc w:val="both"/>
              <w:rPr>
                <w:bCs/>
                <w:i w:val="0"/>
              </w:rPr>
            </w:pPr>
            <w:r w:rsidRPr="007E7869">
              <w:rPr>
                <w:bCs/>
                <w:i w:val="0"/>
              </w:rPr>
              <w:t>Съмнение за наличие на конфликт на интереси може да възникне, ако са налице едно или няколко от следните обстоятелства:</w:t>
            </w:r>
          </w:p>
          <w:p w:rsidR="007E7869" w:rsidRPr="007E7869" w:rsidRDefault="007E7869" w:rsidP="007E7869">
            <w:pPr>
              <w:tabs>
                <w:tab w:val="num" w:pos="0"/>
              </w:tabs>
              <w:jc w:val="both"/>
              <w:rPr>
                <w:bCs/>
                <w:i w:val="0"/>
              </w:rPr>
            </w:pPr>
            <w:r w:rsidRPr="007E7869">
              <w:rPr>
                <w:bCs/>
                <w:i w:val="0"/>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на отстранените участници).</w:t>
            </w:r>
          </w:p>
          <w:p w:rsidR="007E7869" w:rsidRPr="007E7869" w:rsidRDefault="007E7869" w:rsidP="007E7869">
            <w:pPr>
              <w:tabs>
                <w:tab w:val="num" w:pos="0"/>
              </w:tabs>
              <w:jc w:val="both"/>
              <w:rPr>
                <w:bCs/>
                <w:i w:val="0"/>
              </w:rPr>
            </w:pPr>
            <w:r w:rsidRPr="007E7869">
              <w:rPr>
                <w:bCs/>
                <w:i w:val="0"/>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7E7869" w:rsidRPr="007E7869" w:rsidRDefault="007E7869" w:rsidP="007E7869">
            <w:pPr>
              <w:tabs>
                <w:tab w:val="num" w:pos="0"/>
              </w:tabs>
              <w:jc w:val="both"/>
              <w:rPr>
                <w:bCs/>
                <w:i w:val="0"/>
              </w:rPr>
            </w:pPr>
            <w:r w:rsidRPr="007E7869">
              <w:rPr>
                <w:bCs/>
                <w:i w:val="0"/>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7E7869" w:rsidRPr="007E7869" w:rsidRDefault="007E7869" w:rsidP="007E7869">
            <w:pPr>
              <w:tabs>
                <w:tab w:val="num" w:pos="0"/>
              </w:tabs>
              <w:jc w:val="both"/>
              <w:rPr>
                <w:bCs/>
                <w:i w:val="0"/>
              </w:rPr>
            </w:pPr>
            <w:r w:rsidRPr="007E7869">
              <w:rPr>
                <w:bCs/>
                <w:i w:val="0"/>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00E40334">
              <w:rPr>
                <w:bCs/>
                <w:i w:val="0"/>
              </w:rPr>
              <w:t>25</w:t>
            </w:r>
            <w:r w:rsidRPr="007E7869">
              <w:rPr>
                <w:bCs/>
                <w:i w:val="0"/>
              </w:rPr>
              <w:t xml:space="preserve"> от настоящия контролен лист.</w:t>
            </w:r>
          </w:p>
          <w:p w:rsidR="007E7869" w:rsidRPr="007E7869" w:rsidRDefault="007E7869" w:rsidP="007E7869">
            <w:pPr>
              <w:tabs>
                <w:tab w:val="num" w:pos="0"/>
              </w:tabs>
              <w:jc w:val="both"/>
              <w:rPr>
                <w:bCs/>
                <w:i w:val="0"/>
              </w:rPr>
            </w:pPr>
            <w:r w:rsidRPr="007E7869">
              <w:rPr>
                <w:bCs/>
                <w:i w:val="0"/>
              </w:rPr>
              <w:t>Налице е промяна на оферта след нейното подаване след изтичане на срока за получаване на офертите;</w:t>
            </w:r>
          </w:p>
          <w:p w:rsidR="007E7869" w:rsidRPr="007E7869" w:rsidRDefault="007E7869" w:rsidP="007E7869">
            <w:pPr>
              <w:tabs>
                <w:tab w:val="num" w:pos="0"/>
              </w:tabs>
              <w:jc w:val="both"/>
              <w:rPr>
                <w:bCs/>
                <w:i w:val="0"/>
              </w:rPr>
            </w:pPr>
            <w:r w:rsidRPr="007E7869">
              <w:rPr>
                <w:bCs/>
                <w:i w:val="0"/>
              </w:rPr>
              <w:t>Налице са възражения/жалби/ сигнали от други участници с твърдение за някои от индикаторите за измама;</w:t>
            </w:r>
          </w:p>
          <w:p w:rsidR="007E7869" w:rsidRPr="007E7869" w:rsidRDefault="007E7869" w:rsidP="007E7869">
            <w:pPr>
              <w:tabs>
                <w:tab w:val="num" w:pos="0"/>
              </w:tabs>
              <w:jc w:val="both"/>
              <w:rPr>
                <w:bCs/>
                <w:i w:val="0"/>
              </w:rPr>
            </w:pPr>
            <w:r w:rsidRPr="007E7869">
              <w:rPr>
                <w:bCs/>
                <w:i w:val="0"/>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7E7869" w:rsidRPr="007E7869" w:rsidRDefault="007E7869" w:rsidP="007E7869">
            <w:pPr>
              <w:tabs>
                <w:tab w:val="num" w:pos="0"/>
              </w:tabs>
              <w:jc w:val="both"/>
              <w:rPr>
                <w:bCs/>
                <w:i w:val="0"/>
              </w:rPr>
            </w:pPr>
            <w:r w:rsidRPr="007E7869">
              <w:rPr>
                <w:bCs/>
                <w:i w:val="0"/>
              </w:rPr>
              <w:t>Участникът, определен за изпълнител, е допълвал/изменял офертата си след крайния срок за получаване на офертите.</w:t>
            </w:r>
          </w:p>
          <w:p w:rsidR="007E7869" w:rsidRPr="007E7869" w:rsidRDefault="007E7869" w:rsidP="007E7869">
            <w:pPr>
              <w:tabs>
                <w:tab w:val="num" w:pos="0"/>
              </w:tabs>
              <w:jc w:val="both"/>
              <w:rPr>
                <w:bCs/>
                <w:i w:val="0"/>
              </w:rPr>
            </w:pPr>
          </w:p>
          <w:p w:rsidR="007E7869" w:rsidRPr="007E7869" w:rsidRDefault="007E7869" w:rsidP="007E7869">
            <w:pPr>
              <w:tabs>
                <w:tab w:val="num" w:pos="0"/>
              </w:tabs>
              <w:jc w:val="both"/>
              <w:rPr>
                <w:bCs/>
                <w:i w:val="0"/>
              </w:rPr>
            </w:pPr>
            <w:r w:rsidRPr="007E7869">
              <w:rPr>
                <w:bCs/>
                <w:i w:val="0"/>
              </w:rPr>
              <w:t>2.  Индикатори за измама при договаряне при офериране:</w:t>
            </w:r>
          </w:p>
          <w:p w:rsidR="007E7869" w:rsidRPr="007E7869" w:rsidRDefault="007E7869" w:rsidP="007E7869">
            <w:pPr>
              <w:tabs>
                <w:tab w:val="num" w:pos="0"/>
              </w:tabs>
              <w:jc w:val="both"/>
              <w:rPr>
                <w:bCs/>
                <w:i w:val="0"/>
              </w:rPr>
            </w:pPr>
            <w:r w:rsidRPr="007E7869">
              <w:rPr>
                <w:bCs/>
                <w:i w:val="0"/>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7E7869" w:rsidRPr="007E7869" w:rsidRDefault="007E7869" w:rsidP="007E7869">
            <w:pPr>
              <w:tabs>
                <w:tab w:val="num" w:pos="0"/>
              </w:tabs>
              <w:jc w:val="both"/>
              <w:rPr>
                <w:bCs/>
                <w:i w:val="0"/>
              </w:rPr>
            </w:pPr>
            <w:r w:rsidRPr="007E7869">
              <w:rPr>
                <w:bCs/>
                <w:i w:val="0"/>
              </w:rPr>
              <w:t>- Допълващо офериране</w:t>
            </w:r>
          </w:p>
          <w:p w:rsidR="007E7869" w:rsidRPr="007E7869" w:rsidRDefault="007E7869" w:rsidP="007E7869">
            <w:pPr>
              <w:tabs>
                <w:tab w:val="num" w:pos="0"/>
              </w:tabs>
              <w:jc w:val="both"/>
              <w:rPr>
                <w:bCs/>
                <w:i w:val="0"/>
              </w:rPr>
            </w:pPr>
            <w:r w:rsidRPr="007E7869">
              <w:rPr>
                <w:bCs/>
                <w:i w:val="0"/>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7E7869" w:rsidRPr="007E7869" w:rsidRDefault="007E7869" w:rsidP="007E7869">
            <w:pPr>
              <w:tabs>
                <w:tab w:val="num" w:pos="0"/>
              </w:tabs>
              <w:jc w:val="both"/>
              <w:rPr>
                <w:bCs/>
                <w:i w:val="0"/>
              </w:rPr>
            </w:pPr>
            <w:r w:rsidRPr="007E7869">
              <w:rPr>
                <w:bCs/>
                <w:i w:val="0"/>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7E7869" w:rsidRPr="007E7869" w:rsidRDefault="007E7869" w:rsidP="007E7869">
            <w:pPr>
              <w:tabs>
                <w:tab w:val="num" w:pos="0"/>
              </w:tabs>
              <w:jc w:val="both"/>
              <w:rPr>
                <w:bCs/>
                <w:i w:val="0"/>
              </w:rPr>
            </w:pPr>
            <w:r w:rsidRPr="007E7869">
              <w:rPr>
                <w:bCs/>
                <w:i w:val="0"/>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7E7869" w:rsidRPr="007E7869" w:rsidRDefault="007E7869" w:rsidP="007E7869">
            <w:pPr>
              <w:tabs>
                <w:tab w:val="num" w:pos="0"/>
              </w:tabs>
              <w:jc w:val="both"/>
              <w:rPr>
                <w:bCs/>
                <w:i w:val="0"/>
              </w:rPr>
            </w:pPr>
            <w:r w:rsidRPr="007E7869">
              <w:rPr>
                <w:bCs/>
                <w:i w:val="0"/>
              </w:rPr>
              <w:t>Допълващи оферти могат да бъдат представени и от дъщерни дружества или свързани лица.</w:t>
            </w:r>
          </w:p>
          <w:p w:rsidR="007E7869" w:rsidRPr="007E7869" w:rsidRDefault="007E7869" w:rsidP="007E7869">
            <w:pPr>
              <w:tabs>
                <w:tab w:val="num" w:pos="0"/>
              </w:tabs>
              <w:jc w:val="both"/>
              <w:rPr>
                <w:bCs/>
                <w:i w:val="0"/>
              </w:rPr>
            </w:pPr>
            <w:r w:rsidRPr="007E7869">
              <w:rPr>
                <w:bCs/>
                <w:i w:val="0"/>
              </w:rPr>
              <w:lastRenderedPageBreak/>
              <w:t>- Участие на ротационен принцип</w:t>
            </w:r>
          </w:p>
          <w:p w:rsidR="007E7869" w:rsidRPr="007E7869" w:rsidRDefault="007E7869" w:rsidP="007E7869">
            <w:pPr>
              <w:tabs>
                <w:tab w:val="num" w:pos="0"/>
              </w:tabs>
              <w:jc w:val="both"/>
              <w:rPr>
                <w:bCs/>
                <w:i w:val="0"/>
              </w:rPr>
            </w:pPr>
            <w:r w:rsidRPr="007E7869">
              <w:rPr>
                <w:bCs/>
                <w:i w:val="0"/>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7E7869" w:rsidRPr="007E7869" w:rsidRDefault="007E7869" w:rsidP="007E7869">
            <w:pPr>
              <w:tabs>
                <w:tab w:val="num" w:pos="0"/>
              </w:tabs>
              <w:jc w:val="both"/>
              <w:rPr>
                <w:bCs/>
                <w:i w:val="0"/>
              </w:rPr>
            </w:pPr>
            <w:r w:rsidRPr="007E7869">
              <w:rPr>
                <w:bCs/>
                <w:i w:val="0"/>
              </w:rPr>
              <w:t>Съмнение за наличие на договаряне може да възникне, ако са налице едно или няколко от следните обстоятелства:</w:t>
            </w:r>
          </w:p>
          <w:p w:rsidR="007E7869" w:rsidRPr="007E7869" w:rsidRDefault="007E7869" w:rsidP="007E7869">
            <w:pPr>
              <w:tabs>
                <w:tab w:val="num" w:pos="0"/>
              </w:tabs>
              <w:jc w:val="both"/>
              <w:rPr>
                <w:bCs/>
                <w:i w:val="0"/>
              </w:rPr>
            </w:pPr>
            <w:r w:rsidRPr="007E7869">
              <w:rPr>
                <w:bCs/>
                <w:i w:val="0"/>
              </w:rPr>
              <w:t xml:space="preserve">- </w:t>
            </w:r>
            <w:r w:rsidRPr="007E7869">
              <w:rPr>
                <w:bCs/>
                <w:i w:val="0"/>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7E7869" w:rsidRPr="007E7869" w:rsidRDefault="007E7869" w:rsidP="007E7869">
            <w:pPr>
              <w:tabs>
                <w:tab w:val="num" w:pos="0"/>
              </w:tabs>
              <w:jc w:val="both"/>
              <w:rPr>
                <w:bCs/>
                <w:i w:val="0"/>
              </w:rPr>
            </w:pPr>
            <w:r w:rsidRPr="007E7869">
              <w:rPr>
                <w:bCs/>
                <w:i w:val="0"/>
              </w:rPr>
              <w:t xml:space="preserve">- </w:t>
            </w:r>
            <w:r w:rsidRPr="007E7869">
              <w:rPr>
                <w:bCs/>
                <w:i w:val="0"/>
              </w:rPr>
              <w:tab/>
              <w:t xml:space="preserve">трайно завишени цени при всички участници; </w:t>
            </w:r>
          </w:p>
          <w:p w:rsidR="007E7869" w:rsidRPr="007E7869" w:rsidRDefault="007E7869" w:rsidP="007E7869">
            <w:pPr>
              <w:tabs>
                <w:tab w:val="num" w:pos="0"/>
              </w:tabs>
              <w:jc w:val="both"/>
              <w:rPr>
                <w:bCs/>
                <w:i w:val="0"/>
              </w:rPr>
            </w:pPr>
            <w:r w:rsidRPr="007E7869">
              <w:rPr>
                <w:bCs/>
                <w:i w:val="0"/>
              </w:rPr>
              <w:t xml:space="preserve">- </w:t>
            </w:r>
            <w:r w:rsidRPr="007E7869">
              <w:rPr>
                <w:bCs/>
                <w:i w:val="0"/>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7E7869" w:rsidRPr="007E7869" w:rsidRDefault="007E7869" w:rsidP="007E7869">
            <w:pPr>
              <w:tabs>
                <w:tab w:val="num" w:pos="0"/>
              </w:tabs>
              <w:jc w:val="both"/>
              <w:rPr>
                <w:bCs/>
                <w:i w:val="0"/>
              </w:rPr>
            </w:pPr>
            <w:r w:rsidRPr="007E7869">
              <w:rPr>
                <w:bCs/>
                <w:i w:val="0"/>
              </w:rPr>
              <w:t xml:space="preserve">- </w:t>
            </w:r>
            <w:r w:rsidRPr="007E7869">
              <w:rPr>
                <w:bCs/>
                <w:i w:val="0"/>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7E7869" w:rsidRPr="007E7869" w:rsidRDefault="007E7869" w:rsidP="007E7869">
            <w:pPr>
              <w:tabs>
                <w:tab w:val="num" w:pos="0"/>
              </w:tabs>
              <w:jc w:val="both"/>
              <w:rPr>
                <w:bCs/>
                <w:i w:val="0"/>
              </w:rPr>
            </w:pPr>
            <w:r w:rsidRPr="007E7869">
              <w:rPr>
                <w:bCs/>
                <w:i w:val="0"/>
              </w:rPr>
              <w:t xml:space="preserve">- </w:t>
            </w:r>
            <w:r w:rsidRPr="007E7869">
              <w:rPr>
                <w:bCs/>
                <w:i w:val="0"/>
              </w:rPr>
              <w:tab/>
              <w:t>част от обединение/консорциум/АД и друго лице, спечелило процедурата, участва и самостоятелно в същата процедура;</w:t>
            </w:r>
          </w:p>
          <w:p w:rsidR="007E7869" w:rsidRPr="007E7869" w:rsidRDefault="007E7869" w:rsidP="007E7869">
            <w:pPr>
              <w:tabs>
                <w:tab w:val="num" w:pos="0"/>
              </w:tabs>
              <w:jc w:val="both"/>
              <w:rPr>
                <w:bCs/>
                <w:i w:val="0"/>
              </w:rPr>
            </w:pPr>
            <w:r w:rsidRPr="007E7869">
              <w:rPr>
                <w:bCs/>
                <w:i w:val="0"/>
              </w:rPr>
              <w:t>-</w:t>
            </w:r>
            <w:r w:rsidRPr="007E7869">
              <w:rPr>
                <w:bCs/>
                <w:i w:val="0"/>
              </w:rPr>
              <w:tab/>
              <w:t xml:space="preserve">участници, които не са определени за изпълнители, се наемат като подизпълнители, вкл. неформално или скрито; </w:t>
            </w:r>
          </w:p>
          <w:p w:rsidR="007E7869" w:rsidRPr="007E7869" w:rsidRDefault="007E7869" w:rsidP="007E7869">
            <w:pPr>
              <w:tabs>
                <w:tab w:val="num" w:pos="0"/>
              </w:tabs>
              <w:jc w:val="both"/>
              <w:rPr>
                <w:bCs/>
                <w:i w:val="0"/>
              </w:rPr>
            </w:pPr>
            <w:r w:rsidRPr="007E7869">
              <w:rPr>
                <w:bCs/>
                <w:i w:val="0"/>
              </w:rPr>
              <w:t xml:space="preserve">- </w:t>
            </w:r>
            <w:r w:rsidRPr="007E7869">
              <w:rPr>
                <w:bCs/>
                <w:i w:val="0"/>
              </w:rPr>
              <w:tab/>
              <w:t>необичайни характеристики в офертите (например разликата между отделните оферти е в</w:t>
            </w:r>
            <w:r w:rsidRPr="007E7869">
              <w:rPr>
                <w:b/>
                <w:bCs/>
                <w:i w:val="0"/>
              </w:rPr>
              <w:t xml:space="preserve"> </w:t>
            </w:r>
            <w:r w:rsidRPr="007E7869">
              <w:rPr>
                <w:bCs/>
                <w:i w:val="0"/>
              </w:rPr>
              <w:t xml:space="preserve">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7E7869" w:rsidRPr="007E7869" w:rsidRDefault="007E7869" w:rsidP="007E7869">
            <w:pPr>
              <w:tabs>
                <w:tab w:val="num" w:pos="0"/>
              </w:tabs>
              <w:jc w:val="both"/>
              <w:rPr>
                <w:bCs/>
                <w:i w:val="0"/>
              </w:rPr>
            </w:pPr>
            <w:r w:rsidRPr="007E7869">
              <w:rPr>
                <w:bCs/>
                <w:i w:val="0"/>
              </w:rPr>
              <w:t xml:space="preserve">- </w:t>
            </w:r>
            <w:r w:rsidRPr="007E7869">
              <w:rPr>
                <w:bCs/>
                <w:i w:val="0"/>
              </w:rPr>
              <w:tab/>
              <w:t>очевидни връзки между отделни участници, напр. съвпадащи адреси, персонал, телефонни номера и т.н.;</w:t>
            </w:r>
          </w:p>
          <w:p w:rsidR="007E7869" w:rsidRPr="007E7869" w:rsidRDefault="007E7869" w:rsidP="007E7869">
            <w:pPr>
              <w:tabs>
                <w:tab w:val="num" w:pos="0"/>
              </w:tabs>
              <w:jc w:val="both"/>
              <w:rPr>
                <w:bCs/>
                <w:i w:val="0"/>
              </w:rPr>
            </w:pPr>
            <w:r w:rsidRPr="007E7869">
              <w:rPr>
                <w:bCs/>
                <w:i w:val="0"/>
              </w:rPr>
              <w:t xml:space="preserve">- </w:t>
            </w:r>
            <w:r w:rsidRPr="007E7869">
              <w:rPr>
                <w:bCs/>
                <w:i w:val="0"/>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7E7869" w:rsidRPr="007E7869" w:rsidRDefault="007E7869" w:rsidP="007E7869">
            <w:pPr>
              <w:tabs>
                <w:tab w:val="num" w:pos="0"/>
              </w:tabs>
              <w:jc w:val="both"/>
              <w:rPr>
                <w:bCs/>
                <w:i w:val="0"/>
              </w:rPr>
            </w:pPr>
            <w:r w:rsidRPr="007E7869">
              <w:rPr>
                <w:bCs/>
                <w:i w:val="0"/>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7E7869" w:rsidRPr="007E7869" w:rsidRDefault="007E7869" w:rsidP="007E7869">
            <w:pPr>
              <w:tabs>
                <w:tab w:val="num" w:pos="0"/>
              </w:tabs>
              <w:jc w:val="both"/>
              <w:rPr>
                <w:bCs/>
                <w:i w:val="0"/>
              </w:rPr>
            </w:pPr>
          </w:p>
          <w:p w:rsidR="007E7869" w:rsidRPr="007E7869" w:rsidRDefault="007E7869" w:rsidP="007E7869">
            <w:pPr>
              <w:tabs>
                <w:tab w:val="num" w:pos="0"/>
              </w:tabs>
              <w:jc w:val="both"/>
              <w:rPr>
                <w:bCs/>
                <w:i w:val="0"/>
              </w:rPr>
            </w:pPr>
            <w:r w:rsidRPr="007E7869">
              <w:rPr>
                <w:bCs/>
                <w:i w:val="0"/>
              </w:rPr>
              <w:t>3. Индикатори за измама при неоснователно възлагане на един изпълнител:</w:t>
            </w:r>
          </w:p>
          <w:p w:rsidR="007E7869" w:rsidRPr="007E7869" w:rsidRDefault="007E7869" w:rsidP="007E7869">
            <w:pPr>
              <w:tabs>
                <w:tab w:val="num" w:pos="0"/>
              </w:tabs>
              <w:jc w:val="both"/>
              <w:rPr>
                <w:bCs/>
                <w:i w:val="0"/>
              </w:rPr>
            </w:pPr>
            <w:r w:rsidRPr="007E7869">
              <w:rPr>
                <w:bCs/>
                <w:i w:val="0"/>
              </w:rPr>
              <w:t xml:space="preserve">Тази схема често възниква в резултат на корупция, особено ако характерните белези се повтарят и са подозрителни. </w:t>
            </w:r>
          </w:p>
          <w:p w:rsidR="007E7869" w:rsidRPr="007E7869" w:rsidRDefault="007E7869" w:rsidP="007E7869">
            <w:pPr>
              <w:tabs>
                <w:tab w:val="num" w:pos="0"/>
              </w:tabs>
              <w:jc w:val="both"/>
              <w:rPr>
                <w:bCs/>
                <w:i w:val="0"/>
              </w:rPr>
            </w:pPr>
            <w:r w:rsidRPr="007E7869">
              <w:rPr>
                <w:bCs/>
                <w:i w:val="0"/>
              </w:rPr>
              <w:t>Съмнение за наличие на неоснователно възлагане на един изпълнител може да възникне, ако са налице едно от следните обстоятелства:</w:t>
            </w:r>
          </w:p>
          <w:p w:rsidR="007E7869" w:rsidRPr="007E7869" w:rsidRDefault="007E7869" w:rsidP="007E7869">
            <w:pPr>
              <w:tabs>
                <w:tab w:val="num" w:pos="0"/>
              </w:tabs>
              <w:jc w:val="both"/>
              <w:rPr>
                <w:bCs/>
                <w:i w:val="0"/>
              </w:rPr>
            </w:pPr>
            <w:r w:rsidRPr="007E7869">
              <w:rPr>
                <w:bCs/>
                <w:i w:val="0"/>
              </w:rPr>
              <w:t xml:space="preserve"> - </w:t>
            </w:r>
            <w:r w:rsidRPr="007E7869">
              <w:rPr>
                <w:bCs/>
                <w:i w:val="0"/>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7E7869" w:rsidRPr="007E7869" w:rsidRDefault="007E7869" w:rsidP="007E7869">
            <w:pPr>
              <w:tabs>
                <w:tab w:val="num" w:pos="0"/>
              </w:tabs>
              <w:jc w:val="both"/>
              <w:rPr>
                <w:bCs/>
                <w:i w:val="0"/>
              </w:rPr>
            </w:pPr>
            <w:r w:rsidRPr="007E7869">
              <w:rPr>
                <w:bCs/>
                <w:i w:val="0"/>
              </w:rPr>
              <w:t xml:space="preserve">- </w:t>
            </w:r>
            <w:r w:rsidRPr="007E7869">
              <w:rPr>
                <w:bCs/>
                <w:i w:val="0"/>
              </w:rPr>
              <w:tab/>
              <w:t xml:space="preserve">няколко поръчки на стойност, която е близка до праговете за провеждане на процедура за възлагане на обществена поръчка; </w:t>
            </w:r>
          </w:p>
          <w:p w:rsidR="007E7869" w:rsidRPr="007E7869" w:rsidRDefault="007E7869" w:rsidP="007E7869">
            <w:pPr>
              <w:tabs>
                <w:tab w:val="num" w:pos="0"/>
              </w:tabs>
              <w:jc w:val="both"/>
              <w:rPr>
                <w:bCs/>
                <w:i w:val="0"/>
              </w:rPr>
            </w:pPr>
            <w:r w:rsidRPr="007E7869">
              <w:rPr>
                <w:bCs/>
                <w:i w:val="0"/>
              </w:rPr>
              <w:t xml:space="preserve">- </w:t>
            </w:r>
            <w:r w:rsidRPr="007E7869">
              <w:rPr>
                <w:bCs/>
                <w:i w:val="0"/>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 от настоящия контролен лист);</w:t>
            </w:r>
          </w:p>
          <w:p w:rsidR="00BD1E78" w:rsidRPr="007E7869" w:rsidRDefault="007E7869" w:rsidP="007E7869">
            <w:pPr>
              <w:rPr>
                <w:i w:val="0"/>
              </w:rPr>
            </w:pPr>
            <w:r w:rsidRPr="007E7869">
              <w:rPr>
                <w:bCs/>
                <w:i w:val="0"/>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rsidR="00BD1E78" w:rsidRPr="00BD1E78" w:rsidRDefault="00BD1E78">
            <w:pPr>
              <w:rPr>
                <w:b/>
                <w:u w:val="single"/>
              </w:rPr>
            </w:pPr>
          </w:p>
          <w:p w:rsidR="00BD1E78" w:rsidRDefault="00BD1E78"/>
        </w:tc>
      </w:tr>
    </w:tbl>
    <w:p w:rsidR="00BD1E78" w:rsidRDefault="00BD1E78"/>
    <w:p w:rsidR="00BD1E78" w:rsidRPr="001C5F5C" w:rsidRDefault="00BD1E78"/>
    <w:tbl>
      <w:tblPr>
        <w:tblW w:w="985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4"/>
        <w:gridCol w:w="6804"/>
      </w:tblGrid>
      <w:tr w:rsidR="0028163F" w:rsidRPr="00E40334" w:rsidTr="00697D9C">
        <w:tc>
          <w:tcPr>
            <w:tcW w:w="3054" w:type="dxa"/>
            <w:shd w:val="clear" w:color="auto" w:fill="C0C0C0"/>
            <w:vAlign w:val="center"/>
          </w:tcPr>
          <w:p w:rsidR="0028163F" w:rsidRPr="001C5F5C" w:rsidRDefault="0028163F" w:rsidP="00697D9C">
            <w:pPr>
              <w:spacing w:before="60" w:after="60"/>
              <w:rPr>
                <w:b/>
                <w:sz w:val="22"/>
                <w:szCs w:val="22"/>
              </w:rPr>
            </w:pPr>
            <w:r w:rsidRPr="001C5F5C">
              <w:rPr>
                <w:b/>
                <w:sz w:val="22"/>
                <w:szCs w:val="22"/>
              </w:rPr>
              <w:t>Договор за БФП №</w:t>
            </w:r>
          </w:p>
          <w:p w:rsidR="0028163F" w:rsidRPr="001C5F5C" w:rsidRDefault="0028163F" w:rsidP="00697D9C">
            <w:pPr>
              <w:spacing w:before="60" w:after="60"/>
              <w:rPr>
                <w:b/>
                <w:sz w:val="22"/>
                <w:szCs w:val="22"/>
              </w:rPr>
            </w:pPr>
            <w:r w:rsidRPr="001C5F5C">
              <w:rPr>
                <w:b/>
                <w:sz w:val="22"/>
                <w:szCs w:val="22"/>
              </w:rPr>
              <w:t>Административен договор</w:t>
            </w:r>
          </w:p>
        </w:tc>
        <w:tc>
          <w:tcPr>
            <w:tcW w:w="6804" w:type="dxa"/>
            <w:vAlign w:val="center"/>
          </w:tcPr>
          <w:p w:rsidR="0028163F" w:rsidRPr="001C5F5C" w:rsidRDefault="0028163F" w:rsidP="00697D9C">
            <w:pPr>
              <w:spacing w:before="60" w:after="60"/>
              <w:rPr>
                <w:sz w:val="22"/>
                <w:szCs w:val="22"/>
              </w:rPr>
            </w:pPr>
          </w:p>
        </w:tc>
      </w:tr>
      <w:tr w:rsidR="0028163F" w:rsidRPr="001C5F5C" w:rsidTr="00697D9C">
        <w:tc>
          <w:tcPr>
            <w:tcW w:w="3054" w:type="dxa"/>
            <w:tcBorders>
              <w:bottom w:val="single" w:sz="4" w:space="0" w:color="auto"/>
            </w:tcBorders>
            <w:shd w:val="clear" w:color="auto" w:fill="C0C0C0"/>
            <w:vAlign w:val="center"/>
          </w:tcPr>
          <w:p w:rsidR="0028163F" w:rsidRPr="001C5F5C" w:rsidRDefault="0028163F" w:rsidP="00697D9C">
            <w:pPr>
              <w:spacing w:before="60" w:after="60"/>
              <w:rPr>
                <w:b/>
                <w:sz w:val="22"/>
                <w:szCs w:val="22"/>
              </w:rPr>
            </w:pPr>
            <w:r w:rsidRPr="001C5F5C">
              <w:rPr>
                <w:b/>
                <w:sz w:val="22"/>
                <w:szCs w:val="22"/>
              </w:rPr>
              <w:t xml:space="preserve">Бенефициент: </w:t>
            </w:r>
          </w:p>
        </w:tc>
        <w:tc>
          <w:tcPr>
            <w:tcW w:w="6804" w:type="dxa"/>
            <w:tcBorders>
              <w:bottom w:val="single" w:sz="4" w:space="0" w:color="auto"/>
            </w:tcBorders>
            <w:vAlign w:val="center"/>
          </w:tcPr>
          <w:p w:rsidR="0028163F" w:rsidRPr="001C5F5C" w:rsidRDefault="0028163F" w:rsidP="00697D9C">
            <w:pPr>
              <w:spacing w:before="60" w:after="60"/>
              <w:rPr>
                <w:sz w:val="22"/>
                <w:szCs w:val="22"/>
              </w:rPr>
            </w:pPr>
          </w:p>
        </w:tc>
      </w:tr>
      <w:tr w:rsidR="0028163F" w:rsidRPr="001C5F5C" w:rsidTr="0028163F">
        <w:tc>
          <w:tcPr>
            <w:tcW w:w="3054" w:type="dxa"/>
            <w:shd w:val="clear" w:color="auto" w:fill="C0C0C0"/>
            <w:vAlign w:val="center"/>
          </w:tcPr>
          <w:p w:rsidR="0028163F" w:rsidRDefault="0028163F" w:rsidP="00697D9C">
            <w:pPr>
              <w:spacing w:before="60" w:after="60"/>
              <w:rPr>
                <w:b/>
                <w:sz w:val="22"/>
                <w:szCs w:val="22"/>
              </w:rPr>
            </w:pPr>
            <w:r w:rsidRPr="001C5F5C">
              <w:rPr>
                <w:b/>
                <w:sz w:val="22"/>
                <w:szCs w:val="22"/>
              </w:rPr>
              <w:t>Юридически статут на бенефициента:</w:t>
            </w:r>
          </w:p>
          <w:p w:rsidR="00122053" w:rsidRPr="00122053" w:rsidRDefault="00122053" w:rsidP="00697D9C">
            <w:pPr>
              <w:spacing w:before="60" w:after="60"/>
              <w:rPr>
                <w:sz w:val="22"/>
                <w:szCs w:val="22"/>
              </w:rPr>
            </w:pPr>
            <w:r w:rsidRPr="00122053">
              <w:rPr>
                <w:sz w:val="22"/>
                <w:szCs w:val="22"/>
              </w:rPr>
              <w:t>(чл. 5, 6, 8 и 9 от ЗОП)</w:t>
            </w:r>
          </w:p>
        </w:tc>
        <w:tc>
          <w:tcPr>
            <w:tcW w:w="6804" w:type="dxa"/>
            <w:vAlign w:val="center"/>
          </w:tcPr>
          <w:p w:rsidR="0028163F" w:rsidRPr="001C5F5C" w:rsidRDefault="0028163F" w:rsidP="00697D9C">
            <w:pPr>
              <w:spacing w:before="60" w:after="60"/>
              <w:rPr>
                <w:sz w:val="22"/>
                <w:szCs w:val="22"/>
                <w:highlight w:val="yellow"/>
              </w:rPr>
            </w:pPr>
          </w:p>
        </w:tc>
      </w:tr>
      <w:tr w:rsidR="0028163F" w:rsidRPr="001C5F5C" w:rsidTr="0028163F">
        <w:tc>
          <w:tcPr>
            <w:tcW w:w="3054" w:type="dxa"/>
            <w:shd w:val="clear" w:color="auto" w:fill="C0C0C0"/>
            <w:vAlign w:val="center"/>
          </w:tcPr>
          <w:p w:rsidR="0028163F" w:rsidRPr="001C5F5C" w:rsidRDefault="0028163F" w:rsidP="00697D9C">
            <w:pPr>
              <w:spacing w:before="60" w:after="60"/>
              <w:rPr>
                <w:b/>
                <w:sz w:val="22"/>
                <w:szCs w:val="22"/>
              </w:rPr>
            </w:pPr>
            <w:r w:rsidRPr="001C5F5C">
              <w:rPr>
                <w:b/>
                <w:sz w:val="22"/>
                <w:szCs w:val="22"/>
              </w:rPr>
              <w:t>Предмет:</w:t>
            </w:r>
          </w:p>
        </w:tc>
        <w:tc>
          <w:tcPr>
            <w:tcW w:w="6804" w:type="dxa"/>
            <w:vAlign w:val="center"/>
          </w:tcPr>
          <w:p w:rsidR="0028163F" w:rsidRPr="001C5F5C" w:rsidRDefault="0028163F" w:rsidP="00697D9C">
            <w:pPr>
              <w:spacing w:before="60" w:after="60"/>
              <w:rPr>
                <w:sz w:val="22"/>
                <w:szCs w:val="22"/>
                <w:highlight w:val="yellow"/>
              </w:rPr>
            </w:pPr>
          </w:p>
        </w:tc>
      </w:tr>
      <w:tr w:rsidR="0028163F" w:rsidRPr="001C5F5C" w:rsidTr="0028163F">
        <w:tc>
          <w:tcPr>
            <w:tcW w:w="3054" w:type="dxa"/>
            <w:shd w:val="clear" w:color="auto" w:fill="C0C0C0"/>
            <w:vAlign w:val="center"/>
          </w:tcPr>
          <w:p w:rsidR="0028163F" w:rsidRPr="001C5F5C" w:rsidRDefault="0028163F" w:rsidP="00697D9C">
            <w:pPr>
              <w:spacing w:before="60" w:after="60"/>
              <w:rPr>
                <w:b/>
                <w:sz w:val="22"/>
                <w:szCs w:val="22"/>
              </w:rPr>
            </w:pPr>
            <w:r w:rsidRPr="001C5F5C">
              <w:rPr>
                <w:b/>
                <w:sz w:val="22"/>
                <w:szCs w:val="22"/>
              </w:rPr>
              <w:t>Бюджетно перо и сума без ДДС:</w:t>
            </w:r>
          </w:p>
        </w:tc>
        <w:tc>
          <w:tcPr>
            <w:tcW w:w="6804" w:type="dxa"/>
            <w:vAlign w:val="center"/>
          </w:tcPr>
          <w:p w:rsidR="0028163F" w:rsidRPr="001C5F5C" w:rsidRDefault="0028163F" w:rsidP="00697D9C">
            <w:pPr>
              <w:spacing w:before="60" w:after="60"/>
              <w:rPr>
                <w:sz w:val="22"/>
                <w:szCs w:val="22"/>
                <w:highlight w:val="yellow"/>
              </w:rPr>
            </w:pPr>
          </w:p>
        </w:tc>
      </w:tr>
      <w:tr w:rsidR="0028163F" w:rsidRPr="001C5F5C" w:rsidTr="0028163F">
        <w:tc>
          <w:tcPr>
            <w:tcW w:w="3054" w:type="dxa"/>
            <w:shd w:val="clear" w:color="auto" w:fill="C0C0C0"/>
            <w:vAlign w:val="center"/>
          </w:tcPr>
          <w:p w:rsidR="0028163F" w:rsidRPr="001C5F5C" w:rsidRDefault="0028163F" w:rsidP="00697D9C">
            <w:pPr>
              <w:spacing w:before="60" w:after="60"/>
              <w:rPr>
                <w:b/>
                <w:sz w:val="22"/>
                <w:szCs w:val="22"/>
              </w:rPr>
            </w:pPr>
            <w:r w:rsidRPr="001C5F5C">
              <w:rPr>
                <w:b/>
                <w:sz w:val="22"/>
                <w:szCs w:val="22"/>
              </w:rPr>
              <w:t>Избран изпълнител:</w:t>
            </w:r>
          </w:p>
        </w:tc>
        <w:tc>
          <w:tcPr>
            <w:tcW w:w="6804" w:type="dxa"/>
            <w:vAlign w:val="center"/>
          </w:tcPr>
          <w:p w:rsidR="0028163F" w:rsidRPr="001C5F5C" w:rsidRDefault="0028163F" w:rsidP="00697D9C">
            <w:pPr>
              <w:spacing w:before="60" w:after="60"/>
              <w:rPr>
                <w:sz w:val="22"/>
                <w:szCs w:val="22"/>
                <w:highlight w:val="yellow"/>
              </w:rPr>
            </w:pPr>
          </w:p>
        </w:tc>
      </w:tr>
      <w:tr w:rsidR="00B822AC" w:rsidRPr="001C5F5C" w:rsidTr="0028163F">
        <w:tc>
          <w:tcPr>
            <w:tcW w:w="3054" w:type="dxa"/>
            <w:shd w:val="clear" w:color="auto" w:fill="C0C0C0"/>
            <w:vAlign w:val="center"/>
          </w:tcPr>
          <w:p w:rsidR="00B822AC" w:rsidRPr="001C5F5C" w:rsidRDefault="00B822AC" w:rsidP="00697D9C">
            <w:pPr>
              <w:spacing w:before="60" w:after="60"/>
              <w:rPr>
                <w:b/>
                <w:sz w:val="22"/>
                <w:szCs w:val="22"/>
              </w:rPr>
            </w:pPr>
            <w:r>
              <w:rPr>
                <w:b/>
                <w:sz w:val="22"/>
                <w:szCs w:val="22"/>
              </w:rPr>
              <w:t>Договор за обществена поръчка - № и дата на сключване</w:t>
            </w:r>
          </w:p>
        </w:tc>
        <w:tc>
          <w:tcPr>
            <w:tcW w:w="6804" w:type="dxa"/>
            <w:vAlign w:val="center"/>
          </w:tcPr>
          <w:p w:rsidR="00B822AC" w:rsidRPr="001C5F5C" w:rsidRDefault="00B822AC" w:rsidP="00697D9C">
            <w:pPr>
              <w:spacing w:before="60" w:after="60"/>
              <w:rPr>
                <w:sz w:val="22"/>
                <w:szCs w:val="22"/>
                <w:highlight w:val="yellow"/>
              </w:rPr>
            </w:pPr>
          </w:p>
        </w:tc>
      </w:tr>
      <w:tr w:rsidR="0028163F" w:rsidRPr="001C5F5C" w:rsidTr="0028163F">
        <w:tc>
          <w:tcPr>
            <w:tcW w:w="3054" w:type="dxa"/>
            <w:shd w:val="clear" w:color="auto" w:fill="C0C0C0"/>
            <w:vAlign w:val="center"/>
          </w:tcPr>
          <w:p w:rsidR="0028163F" w:rsidRPr="001C5F5C" w:rsidRDefault="0028163F" w:rsidP="00697D9C">
            <w:pPr>
              <w:spacing w:before="60" w:after="60"/>
              <w:rPr>
                <w:b/>
                <w:sz w:val="22"/>
                <w:szCs w:val="22"/>
              </w:rPr>
            </w:pPr>
            <w:r w:rsidRPr="001C5F5C">
              <w:rPr>
                <w:b/>
                <w:sz w:val="22"/>
                <w:szCs w:val="22"/>
              </w:rPr>
              <w:t>Сума на сключения договор без ДДС:</w:t>
            </w:r>
          </w:p>
        </w:tc>
        <w:tc>
          <w:tcPr>
            <w:tcW w:w="6804" w:type="dxa"/>
            <w:vAlign w:val="center"/>
          </w:tcPr>
          <w:p w:rsidR="0028163F" w:rsidRPr="001C5F5C" w:rsidRDefault="0028163F" w:rsidP="00697D9C">
            <w:pPr>
              <w:spacing w:before="60" w:after="60"/>
              <w:rPr>
                <w:sz w:val="22"/>
                <w:szCs w:val="22"/>
                <w:highlight w:val="yellow"/>
              </w:rPr>
            </w:pPr>
          </w:p>
        </w:tc>
      </w:tr>
    </w:tbl>
    <w:p w:rsidR="0028163F" w:rsidRPr="001C5F5C" w:rsidRDefault="0028163F"/>
    <w:p w:rsidR="00413309" w:rsidRDefault="00413309"/>
    <w:p w:rsidR="00863458" w:rsidRPr="00E40334" w:rsidRDefault="00E40334">
      <w:pPr>
        <w:rPr>
          <w:i w:val="0"/>
        </w:rPr>
      </w:pPr>
      <w:r>
        <w:rPr>
          <w:i w:val="0"/>
        </w:rPr>
        <w:t>ІV.</w:t>
      </w:r>
    </w:p>
    <w:tbl>
      <w:tblPr>
        <w:tblStyle w:val="TableGrid"/>
        <w:tblW w:w="14885" w:type="dxa"/>
        <w:tblInd w:w="-885" w:type="dxa"/>
        <w:tblLayout w:type="fixed"/>
        <w:tblLook w:val="04A0" w:firstRow="1" w:lastRow="0" w:firstColumn="1" w:lastColumn="0" w:noHBand="0" w:noVBand="1"/>
      </w:tblPr>
      <w:tblGrid>
        <w:gridCol w:w="709"/>
        <w:gridCol w:w="7514"/>
        <w:gridCol w:w="992"/>
        <w:gridCol w:w="5670"/>
      </w:tblGrid>
      <w:tr w:rsidR="00ED61AD" w:rsidRPr="001C5F5C" w:rsidTr="007E7869">
        <w:tc>
          <w:tcPr>
            <w:tcW w:w="709" w:type="dxa"/>
          </w:tcPr>
          <w:p w:rsidR="00ED61AD" w:rsidRPr="001C5F5C" w:rsidRDefault="00ED61AD">
            <w:pPr>
              <w:rPr>
                <w:b/>
                <w:i w:val="0"/>
              </w:rPr>
            </w:pPr>
          </w:p>
          <w:p w:rsidR="00ED61AD" w:rsidRPr="001C5F5C" w:rsidRDefault="00ED61AD">
            <w:pPr>
              <w:rPr>
                <w:b/>
                <w:i w:val="0"/>
              </w:rPr>
            </w:pPr>
          </w:p>
          <w:p w:rsidR="00ED61AD" w:rsidRPr="001C5F5C" w:rsidRDefault="00C437CA">
            <w:pPr>
              <w:rPr>
                <w:b/>
                <w:i w:val="0"/>
              </w:rPr>
            </w:pPr>
            <w:r w:rsidRPr="001C5F5C">
              <w:rPr>
                <w:b/>
                <w:i w:val="0"/>
              </w:rPr>
              <w:t xml:space="preserve">    </w:t>
            </w:r>
            <w:r w:rsidR="00ED61AD" w:rsidRPr="001C5F5C">
              <w:rPr>
                <w:b/>
                <w:i w:val="0"/>
              </w:rPr>
              <w:t>№</w:t>
            </w:r>
          </w:p>
          <w:p w:rsidR="00ED61AD" w:rsidRPr="001C5F5C" w:rsidRDefault="00ED61AD">
            <w:pPr>
              <w:rPr>
                <w:b/>
                <w:i w:val="0"/>
              </w:rPr>
            </w:pPr>
          </w:p>
          <w:p w:rsidR="00ED61AD" w:rsidRPr="001C5F5C" w:rsidRDefault="00ED61AD">
            <w:pPr>
              <w:rPr>
                <w:b/>
                <w:i w:val="0"/>
              </w:rPr>
            </w:pPr>
          </w:p>
        </w:tc>
        <w:tc>
          <w:tcPr>
            <w:tcW w:w="7514" w:type="dxa"/>
          </w:tcPr>
          <w:p w:rsidR="00ED61AD" w:rsidRPr="001C5F5C" w:rsidRDefault="00ED61AD">
            <w:pPr>
              <w:rPr>
                <w:b/>
                <w:i w:val="0"/>
              </w:rPr>
            </w:pPr>
          </w:p>
          <w:p w:rsidR="00ED61AD" w:rsidRPr="001C5F5C" w:rsidRDefault="00ED61AD" w:rsidP="00ED61AD">
            <w:pPr>
              <w:rPr>
                <w:b/>
                <w:i w:val="0"/>
              </w:rPr>
            </w:pPr>
          </w:p>
          <w:p w:rsidR="00ED61AD" w:rsidRPr="001C5F5C" w:rsidRDefault="00ED61AD" w:rsidP="00413309">
            <w:pPr>
              <w:tabs>
                <w:tab w:val="left" w:pos="1929"/>
              </w:tabs>
              <w:jc w:val="center"/>
              <w:rPr>
                <w:b/>
                <w:i w:val="0"/>
              </w:rPr>
            </w:pPr>
            <w:r w:rsidRPr="001C5F5C">
              <w:rPr>
                <w:b/>
                <w:i w:val="0"/>
              </w:rPr>
              <w:t>Позиция</w:t>
            </w:r>
          </w:p>
        </w:tc>
        <w:tc>
          <w:tcPr>
            <w:tcW w:w="992" w:type="dxa"/>
          </w:tcPr>
          <w:p w:rsidR="00ED61AD" w:rsidRPr="007E7869" w:rsidRDefault="00ED61AD" w:rsidP="00C437CA">
            <w:pPr>
              <w:rPr>
                <w:b/>
                <w:i w:val="0"/>
              </w:rPr>
            </w:pPr>
            <w:r w:rsidRPr="001C5F5C">
              <w:rPr>
                <w:b/>
                <w:i w:val="0"/>
              </w:rPr>
              <w:t>Отметка</w:t>
            </w:r>
            <w:r w:rsidR="007E7869">
              <w:rPr>
                <w:b/>
                <w:i w:val="0"/>
              </w:rPr>
              <w:t>: Да, Не, Н/П</w:t>
            </w:r>
          </w:p>
        </w:tc>
        <w:tc>
          <w:tcPr>
            <w:tcW w:w="5670" w:type="dxa"/>
          </w:tcPr>
          <w:p w:rsidR="00ED61AD" w:rsidRPr="001C5F5C" w:rsidRDefault="00ED61AD">
            <w:pPr>
              <w:rPr>
                <w:b/>
                <w:i w:val="0"/>
              </w:rPr>
            </w:pPr>
          </w:p>
          <w:p w:rsidR="00ED61AD" w:rsidRPr="001C5F5C" w:rsidRDefault="00ED61AD" w:rsidP="00ED61AD">
            <w:pPr>
              <w:rPr>
                <w:b/>
                <w:i w:val="0"/>
              </w:rPr>
            </w:pPr>
          </w:p>
          <w:p w:rsidR="00ED61AD" w:rsidRPr="001C5F5C" w:rsidRDefault="007E7869" w:rsidP="00C437CA">
            <w:pPr>
              <w:rPr>
                <w:b/>
                <w:i w:val="0"/>
              </w:rPr>
            </w:pPr>
            <w:r>
              <w:rPr>
                <w:b/>
                <w:i w:val="0"/>
              </w:rPr>
              <w:t>Коментари/Референции</w:t>
            </w:r>
          </w:p>
        </w:tc>
      </w:tr>
      <w:tr w:rsidR="008079C7" w:rsidRPr="001C5F5C" w:rsidTr="007E7869">
        <w:tc>
          <w:tcPr>
            <w:tcW w:w="14885" w:type="dxa"/>
            <w:gridSpan w:val="4"/>
          </w:tcPr>
          <w:p w:rsidR="008079C7" w:rsidRPr="007F10F1" w:rsidRDefault="007F10F1" w:rsidP="004E39CF">
            <w:pPr>
              <w:spacing w:after="120"/>
              <w:rPr>
                <w:b/>
                <w:i w:val="0"/>
              </w:rPr>
            </w:pPr>
            <w:r>
              <w:rPr>
                <w:b/>
                <w:i w:val="0"/>
              </w:rPr>
              <w:t xml:space="preserve">         Раздел 1. </w:t>
            </w:r>
            <w:r w:rsidR="008079C7" w:rsidRPr="007F10F1">
              <w:rPr>
                <w:b/>
                <w:i w:val="0"/>
              </w:rPr>
              <w:t xml:space="preserve">Откриване и обявяване на </w:t>
            </w:r>
            <w:r w:rsidR="004E39CF">
              <w:rPr>
                <w:b/>
                <w:i w:val="0"/>
              </w:rPr>
              <w:t>възлагането</w:t>
            </w:r>
          </w:p>
        </w:tc>
      </w:tr>
      <w:tr w:rsidR="008079C7" w:rsidRPr="00E40334" w:rsidTr="007E7869">
        <w:tc>
          <w:tcPr>
            <w:tcW w:w="709" w:type="dxa"/>
          </w:tcPr>
          <w:p w:rsidR="008079C7" w:rsidRPr="00E627A8" w:rsidRDefault="008079C7" w:rsidP="00E627A8">
            <w:pPr>
              <w:pStyle w:val="ListParagraph"/>
              <w:numPr>
                <w:ilvl w:val="0"/>
                <w:numId w:val="19"/>
              </w:numPr>
              <w:rPr>
                <w:i w:val="0"/>
              </w:rPr>
            </w:pPr>
          </w:p>
        </w:tc>
        <w:tc>
          <w:tcPr>
            <w:tcW w:w="7514" w:type="dxa"/>
          </w:tcPr>
          <w:p w:rsidR="001C5F5C" w:rsidRPr="001C5F5C" w:rsidRDefault="001C5F5C" w:rsidP="001C5F5C">
            <w:pPr>
              <w:jc w:val="both"/>
              <w:rPr>
                <w:b/>
                <w:i w:val="0"/>
                <w:lang w:eastAsia="fr-FR"/>
              </w:rPr>
            </w:pPr>
            <w:r w:rsidRPr="001C5F5C">
              <w:rPr>
                <w:b/>
                <w:i w:val="0"/>
                <w:lang w:eastAsia="fr-FR"/>
              </w:rPr>
              <w:t>Законосъобразен ли е приложеният ред за възлагане?</w:t>
            </w:r>
          </w:p>
          <w:p w:rsidR="001C5F5C" w:rsidRPr="001C5F5C" w:rsidRDefault="001C5F5C" w:rsidP="001C5F5C">
            <w:pPr>
              <w:jc w:val="both"/>
              <w:rPr>
                <w:b/>
                <w:i w:val="0"/>
                <w:lang w:eastAsia="fr-FR"/>
              </w:rPr>
            </w:pPr>
            <w:r w:rsidRPr="001C5F5C">
              <w:rPr>
                <w:b/>
                <w:i w:val="0"/>
                <w:lang w:eastAsia="fr-FR"/>
              </w:rPr>
              <w:t xml:space="preserve">Спазени ли са правилата за определяне на прогнозната стойност на поръчката, </w:t>
            </w:r>
            <w:r w:rsidR="00522143">
              <w:rPr>
                <w:b/>
                <w:i w:val="0"/>
                <w:lang w:eastAsia="fr-FR"/>
              </w:rPr>
              <w:t>по</w:t>
            </w:r>
            <w:r w:rsidRPr="001C5F5C">
              <w:rPr>
                <w:b/>
                <w:i w:val="0"/>
                <w:lang w:eastAsia="fr-FR"/>
              </w:rPr>
              <w:t xml:space="preserve"> чл. </w:t>
            </w:r>
            <w:r w:rsidR="00522143">
              <w:rPr>
                <w:b/>
                <w:i w:val="0"/>
                <w:lang w:eastAsia="fr-FR"/>
              </w:rPr>
              <w:t>21</w:t>
            </w:r>
            <w:r w:rsidRPr="001C5F5C">
              <w:rPr>
                <w:b/>
                <w:i w:val="0"/>
                <w:lang w:eastAsia="fr-FR"/>
              </w:rPr>
              <w:t xml:space="preserve"> от ЗОП?</w:t>
            </w:r>
          </w:p>
          <w:p w:rsidR="001C5F5C" w:rsidRPr="001C5F5C" w:rsidRDefault="001C5F5C" w:rsidP="001C5F5C">
            <w:pPr>
              <w:jc w:val="both"/>
              <w:rPr>
                <w:i w:val="0"/>
                <w:lang w:eastAsia="fr-FR"/>
              </w:rPr>
            </w:pPr>
            <w:r w:rsidRPr="001C5F5C">
              <w:rPr>
                <w:i w:val="0"/>
                <w:lang w:eastAsia="fr-FR"/>
              </w:rPr>
              <w:lastRenderedPageBreak/>
              <w:t xml:space="preserve">Възложителите </w:t>
            </w:r>
            <w:r w:rsidR="008A3A9E">
              <w:rPr>
                <w:i w:val="0"/>
                <w:lang w:eastAsia="fr-FR"/>
              </w:rPr>
              <w:t>могат</w:t>
            </w:r>
            <w:r w:rsidRPr="001C5F5C">
              <w:rPr>
                <w:i w:val="0"/>
                <w:lang w:eastAsia="fr-FR"/>
              </w:rPr>
              <w:t xml:space="preserve"> да </w:t>
            </w:r>
            <w:r w:rsidR="008A3A9E">
              <w:rPr>
                <w:i w:val="0"/>
                <w:lang w:eastAsia="fr-FR"/>
              </w:rPr>
              <w:t>изпратят покана</w:t>
            </w:r>
            <w:r w:rsidRPr="001C5F5C">
              <w:rPr>
                <w:i w:val="0"/>
                <w:lang w:eastAsia="fr-FR"/>
              </w:rPr>
              <w:t xml:space="preserve"> </w:t>
            </w:r>
            <w:r w:rsidR="00522143">
              <w:rPr>
                <w:i w:val="0"/>
                <w:lang w:eastAsia="fr-FR"/>
              </w:rPr>
              <w:t>когато поръчката има прогнозна</w:t>
            </w:r>
            <w:r w:rsidRPr="001C5F5C">
              <w:rPr>
                <w:i w:val="0"/>
                <w:lang w:eastAsia="fr-FR"/>
              </w:rPr>
              <w:t xml:space="preserve"> стойност без ДДС съгласно т. 1 и 2 от чл. </w:t>
            </w:r>
            <w:r w:rsidR="00522143">
              <w:rPr>
                <w:i w:val="0"/>
                <w:lang w:eastAsia="fr-FR"/>
              </w:rPr>
              <w:t>20</w:t>
            </w:r>
            <w:r w:rsidRPr="001C5F5C">
              <w:rPr>
                <w:i w:val="0"/>
                <w:lang w:eastAsia="fr-FR"/>
              </w:rPr>
              <w:t xml:space="preserve">, ал. </w:t>
            </w:r>
            <w:r w:rsidR="00AE1C09">
              <w:rPr>
                <w:i w:val="0"/>
                <w:lang w:eastAsia="fr-FR"/>
              </w:rPr>
              <w:t>3</w:t>
            </w:r>
            <w:r w:rsidRPr="001C5F5C">
              <w:rPr>
                <w:i w:val="0"/>
                <w:lang w:eastAsia="fr-FR"/>
              </w:rPr>
              <w:t xml:space="preserve"> от ЗОП.</w:t>
            </w:r>
          </w:p>
          <w:p w:rsidR="001C5F5C" w:rsidRDefault="001C5F5C" w:rsidP="001C5F5C">
            <w:pPr>
              <w:jc w:val="both"/>
              <w:rPr>
                <w:i w:val="0"/>
                <w:lang w:eastAsia="fr-FR"/>
              </w:rPr>
            </w:pPr>
            <w:r w:rsidRPr="001C5F5C">
              <w:rPr>
                <w:i w:val="0"/>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sidR="00522143">
              <w:rPr>
                <w:i w:val="0"/>
                <w:lang w:eastAsia="fr-FR"/>
              </w:rPr>
              <w:t>21</w:t>
            </w:r>
            <w:r w:rsidRPr="001C5F5C">
              <w:rPr>
                <w:i w:val="0"/>
                <w:lang w:eastAsia="fr-FR"/>
              </w:rPr>
              <w:t xml:space="preserve">, ал. </w:t>
            </w:r>
            <w:r w:rsidR="00522143">
              <w:rPr>
                <w:i w:val="0"/>
                <w:lang w:eastAsia="fr-FR"/>
              </w:rPr>
              <w:t>15</w:t>
            </w:r>
            <w:r w:rsidRPr="001C5F5C">
              <w:rPr>
                <w:i w:val="0"/>
                <w:lan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971B4F" w:rsidRDefault="00971B4F" w:rsidP="001C5F5C">
            <w:pPr>
              <w:jc w:val="both"/>
              <w:rPr>
                <w:i w:val="0"/>
                <w:lang w:eastAsia="fr-FR"/>
              </w:rPr>
            </w:pPr>
            <w:r>
              <w:rPr>
                <w:i w:val="0"/>
                <w:lang w:eastAsia="fr-FR"/>
              </w:rPr>
              <w:t>Чл. 21 ЗОП; чл. 27 ППЗОП</w:t>
            </w:r>
          </w:p>
          <w:p w:rsidR="004270E8" w:rsidRDefault="001C5F5C" w:rsidP="001C5F5C">
            <w:pPr>
              <w:jc w:val="both"/>
              <w:rPr>
                <w:bCs/>
                <w:i w:val="0"/>
              </w:rPr>
            </w:pPr>
            <w:r w:rsidRPr="00B07935">
              <w:rPr>
                <w:bCs/>
                <w:i w:val="0"/>
              </w:rPr>
              <w:t>Насочващи източници на информация:</w:t>
            </w:r>
            <w:r w:rsidRPr="001C5F5C">
              <w:rPr>
                <w:b/>
                <w:bCs/>
                <w:i w:val="0"/>
              </w:rPr>
              <w:t xml:space="preserve"> </w:t>
            </w:r>
            <w:r w:rsidR="008A3A9E">
              <w:rPr>
                <w:bCs/>
                <w:i w:val="0"/>
              </w:rPr>
              <w:t>поканата</w:t>
            </w:r>
            <w:r w:rsidRPr="001C5F5C">
              <w:rPr>
                <w:bCs/>
                <w:i w:val="0"/>
              </w:rPr>
              <w:t xml:space="preserve"> в частта за предмета на поръчката, количество и обем, информацията от профила на купувача</w:t>
            </w:r>
            <w:r w:rsidR="00D0315F">
              <w:rPr>
                <w:bCs/>
                <w:i w:val="0"/>
              </w:rPr>
              <w:t xml:space="preserve"> относно други (сходни) възлагания</w:t>
            </w:r>
            <w:r w:rsidRPr="001C5F5C">
              <w:rPr>
                <w:bCs/>
                <w:i w:val="0"/>
              </w:rPr>
              <w:t>, както и дру</w:t>
            </w:r>
            <w:r w:rsidR="00522143">
              <w:rPr>
                <w:bCs/>
                <w:i w:val="0"/>
              </w:rPr>
              <w:t xml:space="preserve">ги документи, ако е необходимо; </w:t>
            </w:r>
            <w:r w:rsidR="004270E8">
              <w:rPr>
                <w:bCs/>
                <w:i w:val="0"/>
              </w:rPr>
              <w:t>договорът</w:t>
            </w:r>
            <w:r w:rsidRPr="001C5F5C">
              <w:rPr>
                <w:bCs/>
                <w:i w:val="0"/>
              </w:rPr>
              <w:t xml:space="preserve"> за БФП, включително одобрения бюджет</w:t>
            </w:r>
            <w:r w:rsidR="004270E8">
              <w:rPr>
                <w:bCs/>
                <w:i w:val="0"/>
              </w:rPr>
              <w:t>; ИСУН 2020</w:t>
            </w:r>
            <w:r w:rsidR="00E66433">
              <w:rPr>
                <w:bCs/>
                <w:i w:val="0"/>
              </w:rPr>
              <w:t>; графикът</w:t>
            </w:r>
            <w:r w:rsidR="00F32346">
              <w:rPr>
                <w:bCs/>
                <w:i w:val="0"/>
              </w:rPr>
              <w:t xml:space="preserve"> на възложителя за възлагане на поръчките по чл. 26 (1) ППЗОП</w:t>
            </w:r>
            <w:r w:rsidRPr="001C5F5C">
              <w:rPr>
                <w:bCs/>
                <w:i w:val="0"/>
              </w:rPr>
              <w:t>.</w:t>
            </w:r>
          </w:p>
          <w:p w:rsidR="003A5EE3" w:rsidRDefault="001C5F5C" w:rsidP="003A5EE3">
            <w:pPr>
              <w:jc w:val="both"/>
              <w:rPr>
                <w:i w:val="0"/>
                <w:lang w:eastAsia="fr-FR"/>
              </w:rPr>
            </w:pPr>
            <w:r w:rsidRPr="001C5F5C">
              <w:rPr>
                <w:bCs/>
                <w:i w:val="0"/>
              </w:rPr>
              <w:t xml:space="preserve"> </w:t>
            </w:r>
            <w:r w:rsidR="000E69B0">
              <w:rPr>
                <w:bCs/>
                <w:i w:val="0"/>
              </w:rPr>
              <w:t xml:space="preserve">Анализ: </w:t>
            </w:r>
            <w:r w:rsidR="00AE1C09">
              <w:rPr>
                <w:i w:val="0"/>
                <w:lang w:eastAsia="fr-FR"/>
              </w:rPr>
              <w:t>Доколко п</w:t>
            </w:r>
            <w:r w:rsidR="000E69B0" w:rsidRPr="001C5F5C">
              <w:rPr>
                <w:i w:val="0"/>
                <w:lang w:eastAsia="fr-FR"/>
              </w:rPr>
              <w:t xml:space="preserve">рогнозната </w:t>
            </w:r>
            <w:r w:rsidRPr="001C5F5C">
              <w:rPr>
                <w:i w:val="0"/>
                <w:lang w:eastAsia="fr-FR"/>
              </w:rPr>
              <w:t xml:space="preserve">стойност на поръчката попада в рамките на праговете по чл. </w:t>
            </w:r>
            <w:r w:rsidR="000E69B0">
              <w:rPr>
                <w:i w:val="0"/>
                <w:lang w:eastAsia="fr-FR"/>
              </w:rPr>
              <w:t>20</w:t>
            </w:r>
            <w:r w:rsidRPr="001C5F5C">
              <w:rPr>
                <w:i w:val="0"/>
                <w:lang w:eastAsia="fr-FR"/>
              </w:rPr>
              <w:t xml:space="preserve">, ал. </w:t>
            </w:r>
            <w:r w:rsidR="00AE1C09">
              <w:rPr>
                <w:i w:val="0"/>
                <w:lang w:eastAsia="fr-FR"/>
              </w:rPr>
              <w:t>3</w:t>
            </w:r>
            <w:r w:rsidRPr="001C5F5C">
              <w:rPr>
                <w:i w:val="0"/>
                <w:lang w:eastAsia="fr-FR"/>
              </w:rPr>
              <w:t xml:space="preserve"> от ЗОП. </w:t>
            </w:r>
            <w:r w:rsidR="000E69B0" w:rsidRPr="001C5F5C">
              <w:rPr>
                <w:i w:val="0"/>
                <w:lang w:eastAsia="fr-FR"/>
              </w:rPr>
              <w:t>П</w:t>
            </w:r>
            <w:r w:rsidR="000E69B0">
              <w:rPr>
                <w:i w:val="0"/>
                <w:lang w:eastAsia="fr-FR"/>
              </w:rPr>
              <w:t>редметът на поръчката съотнесен към п</w:t>
            </w:r>
            <w:r w:rsidR="000E69B0" w:rsidRPr="001C5F5C">
              <w:rPr>
                <w:i w:val="0"/>
                <w:lang w:eastAsia="fr-FR"/>
              </w:rPr>
              <w:t xml:space="preserve">одлежащите </w:t>
            </w:r>
            <w:r w:rsidRPr="001C5F5C">
              <w:rPr>
                <w:i w:val="0"/>
                <w:lang w:eastAsia="fr-FR"/>
              </w:rPr>
              <w:t xml:space="preserve">на изпълнение дейности по проекта </w:t>
            </w:r>
            <w:r w:rsidR="004A0A11">
              <w:rPr>
                <w:i w:val="0"/>
                <w:lang w:eastAsia="fr-FR"/>
              </w:rPr>
              <w:t xml:space="preserve">не </w:t>
            </w:r>
            <w:r w:rsidR="00AE1C09">
              <w:rPr>
                <w:i w:val="0"/>
                <w:lang w:eastAsia="fr-FR"/>
              </w:rPr>
              <w:t xml:space="preserve">трябва да </w:t>
            </w:r>
            <w:r w:rsidR="004A0A11">
              <w:rPr>
                <w:i w:val="0"/>
                <w:lang w:eastAsia="fr-FR"/>
              </w:rPr>
              <w:t xml:space="preserve">е определен с цел </w:t>
            </w:r>
            <w:r w:rsidR="000E69B0">
              <w:rPr>
                <w:i w:val="0"/>
                <w:lang w:eastAsia="fr-FR"/>
              </w:rPr>
              <w:t xml:space="preserve">прилагане на ред за възлагане за по- ниски стойности </w:t>
            </w:r>
            <w:r w:rsidR="004A0A11" w:rsidRPr="007E7869">
              <w:rPr>
                <w:i w:val="0"/>
                <w:lang w:eastAsia="fr-FR"/>
              </w:rPr>
              <w:t xml:space="preserve">- </w:t>
            </w:r>
            <w:r w:rsidR="000E69B0">
              <w:rPr>
                <w:i w:val="0"/>
                <w:lang w:eastAsia="fr-FR"/>
              </w:rPr>
              <w:t>чл. 21, ал. 14 и 15</w:t>
            </w:r>
            <w:r w:rsidRPr="001C5F5C">
              <w:rPr>
                <w:i w:val="0"/>
                <w:lang w:eastAsia="fr-FR"/>
              </w:rPr>
              <w:t xml:space="preserve"> от ЗОП. </w:t>
            </w:r>
          </w:p>
          <w:p w:rsidR="008079C7" w:rsidRPr="001C5F5C" w:rsidRDefault="00F35EA1" w:rsidP="009773D5">
            <w:pPr>
              <w:jc w:val="both"/>
              <w:rPr>
                <w:i w:val="0"/>
                <w:lang w:eastAsia="fr-FR"/>
              </w:rPr>
            </w:pPr>
            <w:r>
              <w:rPr>
                <w:i w:val="0"/>
                <w:lang w:eastAsia="fr-FR"/>
              </w:rPr>
              <w:t>От д</w:t>
            </w:r>
            <w:r w:rsidR="000E69B0">
              <w:rPr>
                <w:i w:val="0"/>
                <w:lang w:eastAsia="fr-FR"/>
              </w:rPr>
              <w:t>опълнителната информация</w:t>
            </w:r>
            <w:r>
              <w:rPr>
                <w:i w:val="0"/>
                <w:lang w:eastAsia="fr-FR"/>
              </w:rPr>
              <w:t xml:space="preserve"> - </w:t>
            </w:r>
            <w:r w:rsidR="000E69B0">
              <w:rPr>
                <w:i w:val="0"/>
                <w:lang w:eastAsia="fr-FR"/>
              </w:rPr>
              <w:t xml:space="preserve"> от </w:t>
            </w:r>
            <w:r>
              <w:rPr>
                <w:i w:val="0"/>
                <w:lang w:eastAsia="fr-FR"/>
              </w:rPr>
              <w:t>профила на купувача и от други</w:t>
            </w:r>
            <w:r w:rsidR="000E69B0">
              <w:rPr>
                <w:i w:val="0"/>
                <w:lang w:eastAsia="fr-FR"/>
              </w:rPr>
              <w:t xml:space="preserve"> проекти (в това число – тръжни процедури, изпълнители) от ИСУН 2020</w:t>
            </w:r>
            <w:r>
              <w:rPr>
                <w:i w:val="0"/>
                <w:lang w:eastAsia="fr-FR"/>
              </w:rPr>
              <w:t xml:space="preserve"> </w:t>
            </w:r>
            <w:r w:rsidR="003A5EE3">
              <w:rPr>
                <w:i w:val="0"/>
                <w:lang w:eastAsia="fr-FR"/>
              </w:rPr>
              <w:t xml:space="preserve">и от графика на възложителя </w:t>
            </w:r>
            <w:r>
              <w:rPr>
                <w:i w:val="0"/>
                <w:lang w:eastAsia="fr-FR"/>
              </w:rPr>
              <w:t xml:space="preserve">е видно, че не са възлагани дейности с подобен/ сходен характер през </w:t>
            </w:r>
            <w:r w:rsidR="003A5EE3">
              <w:rPr>
                <w:i w:val="0"/>
                <w:lang w:eastAsia="fr-FR"/>
              </w:rPr>
              <w:t>период от 12 месеца</w:t>
            </w:r>
            <w:r>
              <w:rPr>
                <w:i w:val="0"/>
                <w:lang w:eastAsia="fr-FR"/>
              </w:rPr>
              <w:t xml:space="preserve"> с оглед преценка доколко е заобиколен приложи</w:t>
            </w:r>
            <w:r w:rsidR="009773D5">
              <w:rPr>
                <w:i w:val="0"/>
                <w:lang w:eastAsia="fr-FR"/>
              </w:rPr>
              <w:t>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т.н възлагане при възлагане на предходното за съответния 12 месечен период.</w:t>
            </w:r>
          </w:p>
        </w:tc>
        <w:tc>
          <w:tcPr>
            <w:tcW w:w="992" w:type="dxa"/>
          </w:tcPr>
          <w:p w:rsidR="008079C7" w:rsidRPr="001C5F5C" w:rsidRDefault="008079C7" w:rsidP="004270E8">
            <w:pPr>
              <w:spacing w:before="240"/>
              <w:jc w:val="center"/>
            </w:pPr>
          </w:p>
        </w:tc>
        <w:tc>
          <w:tcPr>
            <w:tcW w:w="5670" w:type="dxa"/>
          </w:tcPr>
          <w:p w:rsidR="008079C7" w:rsidRPr="001C5F5C" w:rsidRDefault="008079C7"/>
        </w:tc>
      </w:tr>
      <w:tr w:rsidR="00FD307A" w:rsidRPr="00E40334" w:rsidTr="007E7869">
        <w:tc>
          <w:tcPr>
            <w:tcW w:w="709" w:type="dxa"/>
          </w:tcPr>
          <w:p w:rsidR="00FD307A" w:rsidRPr="00E627A8" w:rsidRDefault="00FD307A" w:rsidP="00E627A8">
            <w:pPr>
              <w:pStyle w:val="ListParagraph"/>
              <w:numPr>
                <w:ilvl w:val="0"/>
                <w:numId w:val="19"/>
              </w:numPr>
              <w:rPr>
                <w:i w:val="0"/>
              </w:rPr>
            </w:pPr>
          </w:p>
        </w:tc>
        <w:tc>
          <w:tcPr>
            <w:tcW w:w="14176" w:type="dxa"/>
            <w:gridSpan w:val="3"/>
          </w:tcPr>
          <w:p w:rsidR="00FD307A" w:rsidRDefault="00FD307A" w:rsidP="001C5F5C">
            <w:pPr>
              <w:jc w:val="both"/>
              <w:rPr>
                <w:b/>
                <w:i w:val="0"/>
                <w:lang w:eastAsia="fr-FR"/>
              </w:rPr>
            </w:pPr>
            <w:r>
              <w:rPr>
                <w:b/>
                <w:i w:val="0"/>
                <w:lang w:eastAsia="fr-FR"/>
              </w:rPr>
              <w:t>Налице са специалните основания за прилагане на този ред на възлагане?</w:t>
            </w:r>
          </w:p>
          <w:p w:rsidR="00FD307A" w:rsidRPr="00737C90" w:rsidRDefault="00FD307A" w:rsidP="001C5F5C">
            <w:pPr>
              <w:jc w:val="both"/>
              <w:rPr>
                <w:i w:val="0"/>
                <w:lang w:eastAsia="fr-FR"/>
              </w:rPr>
            </w:pPr>
            <w:r>
              <w:rPr>
                <w:i w:val="0"/>
                <w:lang w:eastAsia="fr-FR"/>
              </w:rPr>
              <w:t>Основания са изчерпателно изброени в закона.</w:t>
            </w:r>
          </w:p>
          <w:p w:rsidR="00FD307A" w:rsidRDefault="00FD307A" w:rsidP="001C5F5C">
            <w:pPr>
              <w:jc w:val="both"/>
              <w:rPr>
                <w:i w:val="0"/>
                <w:lang w:eastAsia="fr-FR"/>
              </w:rPr>
            </w:pPr>
            <w:r>
              <w:rPr>
                <w:i w:val="0"/>
                <w:lang w:eastAsia="fr-FR"/>
              </w:rPr>
              <w:t>Чл. 191 (1) ЗОП</w:t>
            </w:r>
          </w:p>
          <w:p w:rsidR="00FD307A" w:rsidRDefault="00FD307A" w:rsidP="001C5F5C">
            <w:pPr>
              <w:jc w:val="both"/>
              <w:rPr>
                <w:i w:val="0"/>
                <w:lang w:eastAsia="fr-FR"/>
              </w:rPr>
            </w:pPr>
            <w:r>
              <w:rPr>
                <w:i w:val="0"/>
                <w:lang w:eastAsia="fr-FR"/>
              </w:rPr>
              <w:t xml:space="preserve">Източници на информация – вътрешен акт на възложителя (докладна записка, заповед, решение, протокол), и/или график по чл. 26 ППЗОП </w:t>
            </w:r>
          </w:p>
          <w:p w:rsidR="00FD307A" w:rsidRDefault="00FD307A" w:rsidP="001C5F5C">
            <w:pPr>
              <w:jc w:val="both"/>
              <w:rPr>
                <w:i w:val="0"/>
                <w:lang w:eastAsia="fr-FR"/>
              </w:rPr>
            </w:pPr>
            <w:r>
              <w:rPr>
                <w:i w:val="0"/>
                <w:lang w:eastAsia="fr-FR"/>
              </w:rPr>
              <w:t>Анализ – следва да се установи достоверността на конкретното основание на което възложителят е преминал към този ред на възлагане:</w:t>
            </w:r>
          </w:p>
          <w:p w:rsidR="00FD307A" w:rsidRDefault="00FD307A" w:rsidP="001C5F5C">
            <w:pPr>
              <w:jc w:val="both"/>
              <w:rPr>
                <w:i w:val="0"/>
                <w:lang w:eastAsia="fr-FR"/>
              </w:rPr>
            </w:pPr>
            <w:r>
              <w:rPr>
                <w:i w:val="0"/>
                <w:lang w:eastAsia="fr-FR"/>
              </w:rPr>
              <w:t xml:space="preserve">Съгласно </w:t>
            </w:r>
            <w:r w:rsidR="00685F3C">
              <w:rPr>
                <w:i w:val="0"/>
                <w:lang w:eastAsia="fr-FR"/>
              </w:rPr>
              <w:t xml:space="preserve">следващите </w:t>
            </w:r>
            <w:r>
              <w:rPr>
                <w:i w:val="0"/>
                <w:lang w:eastAsia="fr-FR"/>
              </w:rPr>
              <w:t xml:space="preserve">т. 3 – </w:t>
            </w:r>
            <w:r w:rsidR="00685F3C">
              <w:rPr>
                <w:i w:val="0"/>
                <w:lang w:eastAsia="fr-FR"/>
              </w:rPr>
              <w:t xml:space="preserve">9 </w:t>
            </w:r>
            <w:r>
              <w:rPr>
                <w:i w:val="0"/>
                <w:lang w:eastAsia="fr-FR"/>
              </w:rPr>
              <w:t xml:space="preserve">от контролния лист </w:t>
            </w:r>
          </w:p>
          <w:p w:rsidR="00FD307A" w:rsidRPr="001C5F5C" w:rsidRDefault="00FD307A"/>
        </w:tc>
      </w:tr>
      <w:tr w:rsidR="0070349F" w:rsidRPr="00E40334" w:rsidTr="007E7869">
        <w:tc>
          <w:tcPr>
            <w:tcW w:w="709" w:type="dxa"/>
          </w:tcPr>
          <w:p w:rsidR="0070349F" w:rsidRPr="00E627A8" w:rsidRDefault="0070349F" w:rsidP="00E627A8">
            <w:pPr>
              <w:pStyle w:val="ListParagraph"/>
              <w:numPr>
                <w:ilvl w:val="0"/>
                <w:numId w:val="19"/>
              </w:numPr>
              <w:rPr>
                <w:i w:val="0"/>
              </w:rPr>
            </w:pPr>
          </w:p>
        </w:tc>
        <w:tc>
          <w:tcPr>
            <w:tcW w:w="7514" w:type="dxa"/>
          </w:tcPr>
          <w:p w:rsidR="0070349F" w:rsidRDefault="0070349F" w:rsidP="001C5F5C">
            <w:pPr>
              <w:jc w:val="both"/>
              <w:rPr>
                <w:i w:val="0"/>
                <w:lang w:eastAsia="fr-FR"/>
              </w:rPr>
            </w:pPr>
            <w:r>
              <w:rPr>
                <w:i w:val="0"/>
                <w:lang w:eastAsia="fr-FR"/>
              </w:rPr>
              <w:t xml:space="preserve">Хипотеза </w:t>
            </w:r>
            <w:r>
              <w:rPr>
                <w:b/>
                <w:i w:val="0"/>
                <w:lang w:eastAsia="fr-FR"/>
              </w:rPr>
              <w:t>Чл. 191 (1) т. 1 ЗОП:</w:t>
            </w:r>
          </w:p>
          <w:p w:rsidR="0070349F" w:rsidRDefault="0070349F" w:rsidP="001C5F5C">
            <w:pPr>
              <w:jc w:val="both"/>
              <w:rPr>
                <w:i w:val="0"/>
                <w:lang w:eastAsia="fr-FR"/>
              </w:rPr>
            </w:pPr>
            <w:r>
              <w:rPr>
                <w:i w:val="0"/>
                <w:lang w:eastAsia="fr-FR"/>
              </w:rPr>
              <w:t xml:space="preserve">не е получена нито една оферта при публикуване на обява (по чл. 187 ЗОП), нито в първоначалния срок за получаване на оферти, нито в неговото удължаване (удължаването в такива случаи е задължително). </w:t>
            </w:r>
          </w:p>
          <w:p w:rsidR="0070349F" w:rsidRPr="0070349F" w:rsidRDefault="0070349F" w:rsidP="001C5F5C">
            <w:pPr>
              <w:jc w:val="both"/>
              <w:rPr>
                <w:i w:val="0"/>
                <w:lang w:eastAsia="fr-FR"/>
              </w:rPr>
            </w:pPr>
            <w:r>
              <w:rPr>
                <w:i w:val="0"/>
                <w:lang w:eastAsia="fr-FR"/>
              </w:rPr>
              <w:t xml:space="preserve">В тази хипотеза е необходимо допълнително да се изследва дали първоначалните </w:t>
            </w:r>
            <w:r>
              <w:rPr>
                <w:i w:val="0"/>
                <w:lang w:eastAsia="fr-FR"/>
              </w:rPr>
              <w:lastRenderedPageBreak/>
              <w:t>условия в обявата публикувана на Портала и на профила на купувача  и в настоящата покана не са променени. Ако условията са променени, то възложителят не може да отправи покани, а следва да публикува нова обява.</w:t>
            </w:r>
          </w:p>
          <w:p w:rsidR="0070349F" w:rsidRPr="0070349F" w:rsidRDefault="0070349F" w:rsidP="001C5F5C">
            <w:pPr>
              <w:jc w:val="both"/>
              <w:rPr>
                <w:b/>
                <w:i w:val="0"/>
                <w:lang w:eastAsia="fr-FR"/>
              </w:rPr>
            </w:pPr>
          </w:p>
        </w:tc>
        <w:tc>
          <w:tcPr>
            <w:tcW w:w="992" w:type="dxa"/>
          </w:tcPr>
          <w:p w:rsidR="0070349F" w:rsidRPr="001C5F5C" w:rsidRDefault="0070349F" w:rsidP="00635098">
            <w:pPr>
              <w:spacing w:before="240"/>
              <w:jc w:val="center"/>
            </w:pPr>
          </w:p>
        </w:tc>
        <w:tc>
          <w:tcPr>
            <w:tcW w:w="5670" w:type="dxa"/>
          </w:tcPr>
          <w:p w:rsidR="0070349F" w:rsidRPr="001C5F5C" w:rsidRDefault="0070349F"/>
        </w:tc>
      </w:tr>
      <w:tr w:rsidR="00FD307A" w:rsidRPr="00E40334" w:rsidTr="007E7869">
        <w:tc>
          <w:tcPr>
            <w:tcW w:w="709" w:type="dxa"/>
          </w:tcPr>
          <w:p w:rsidR="00FD307A" w:rsidRPr="00E627A8" w:rsidRDefault="00FD307A" w:rsidP="00E627A8">
            <w:pPr>
              <w:pStyle w:val="ListParagraph"/>
              <w:numPr>
                <w:ilvl w:val="0"/>
                <w:numId w:val="19"/>
              </w:numPr>
              <w:rPr>
                <w:i w:val="0"/>
              </w:rPr>
            </w:pPr>
          </w:p>
        </w:tc>
        <w:tc>
          <w:tcPr>
            <w:tcW w:w="7514" w:type="dxa"/>
          </w:tcPr>
          <w:p w:rsidR="00FD307A" w:rsidRDefault="00FD307A" w:rsidP="00635098">
            <w:pPr>
              <w:jc w:val="both"/>
              <w:rPr>
                <w:b/>
                <w:i w:val="0"/>
                <w:lang w:eastAsia="fr-FR"/>
              </w:rPr>
            </w:pPr>
            <w:r>
              <w:rPr>
                <w:b/>
                <w:i w:val="0"/>
                <w:lang w:eastAsia="fr-FR"/>
              </w:rPr>
              <w:t xml:space="preserve"> По Чл. 191 (1) т. 2 ЗОП:</w:t>
            </w:r>
          </w:p>
          <w:p w:rsidR="00FD307A" w:rsidRPr="0070349F" w:rsidRDefault="00FD307A" w:rsidP="00635098">
            <w:pPr>
              <w:pStyle w:val="ListParagraph"/>
              <w:numPr>
                <w:ilvl w:val="0"/>
                <w:numId w:val="27"/>
              </w:numPr>
              <w:jc w:val="both"/>
              <w:rPr>
                <w:i w:val="0"/>
                <w:lang w:eastAsia="fr-FR"/>
              </w:rPr>
            </w:pPr>
            <w:r w:rsidRPr="0070349F">
              <w:rPr>
                <w:i w:val="0"/>
                <w:lang w:eastAsia="fr-FR"/>
              </w:rPr>
              <w:t xml:space="preserve">Хипотеза: </w:t>
            </w:r>
            <w:r w:rsidRPr="0070349F">
              <w:rPr>
                <w:i w:val="0"/>
                <w:color w:val="222222"/>
                <w:shd w:val="clear" w:color="auto" w:fill="FFFFFF"/>
              </w:rPr>
              <w:t>наличие на авторски или други права на интелектуална собственост, или на изключителни права, придобити по силата на закон или на административен акт</w:t>
            </w:r>
            <w:r>
              <w:rPr>
                <w:i w:val="0"/>
                <w:color w:val="222222"/>
                <w:shd w:val="clear" w:color="auto" w:fill="FFFFFF"/>
              </w:rPr>
              <w:t xml:space="preserve">. </w:t>
            </w:r>
          </w:p>
          <w:p w:rsidR="00FD307A" w:rsidRPr="0070349F" w:rsidRDefault="00FD307A" w:rsidP="00635098">
            <w:pPr>
              <w:pStyle w:val="ListParagraph"/>
              <w:numPr>
                <w:ilvl w:val="0"/>
                <w:numId w:val="27"/>
              </w:numPr>
              <w:jc w:val="both"/>
              <w:rPr>
                <w:i w:val="0"/>
                <w:lang w:eastAsia="fr-FR"/>
              </w:rPr>
            </w:pPr>
            <w:r w:rsidRPr="0070349F">
              <w:rPr>
                <w:i w:val="0"/>
                <w:color w:val="222222"/>
                <w:shd w:val="clear" w:color="auto" w:fill="FFFFFF"/>
              </w:rPr>
              <w:t>Хипотеза: естеството на доставката или услугата е ограничено до точно определен изпълнител по причини, които не се дължат на възложителя</w:t>
            </w:r>
            <w:r>
              <w:rPr>
                <w:i w:val="0"/>
                <w:color w:val="222222"/>
                <w:shd w:val="clear" w:color="auto" w:fill="FFFFFF"/>
              </w:rPr>
              <w:t>.</w:t>
            </w:r>
          </w:p>
        </w:tc>
        <w:tc>
          <w:tcPr>
            <w:tcW w:w="992" w:type="dxa"/>
          </w:tcPr>
          <w:p w:rsidR="00FD307A" w:rsidRPr="001C5F5C" w:rsidRDefault="00FD307A" w:rsidP="00FC3169">
            <w:pPr>
              <w:spacing w:before="240"/>
              <w:jc w:val="center"/>
            </w:pPr>
          </w:p>
        </w:tc>
        <w:tc>
          <w:tcPr>
            <w:tcW w:w="5670" w:type="dxa"/>
          </w:tcPr>
          <w:p w:rsidR="00FD307A" w:rsidRPr="001C5F5C" w:rsidRDefault="00FD307A"/>
        </w:tc>
      </w:tr>
      <w:tr w:rsidR="00FD307A" w:rsidRPr="00E40334" w:rsidTr="007E7869">
        <w:tc>
          <w:tcPr>
            <w:tcW w:w="709" w:type="dxa"/>
          </w:tcPr>
          <w:p w:rsidR="00FD307A" w:rsidRPr="00E627A8" w:rsidRDefault="00FD307A" w:rsidP="00E627A8">
            <w:pPr>
              <w:pStyle w:val="ListParagraph"/>
              <w:numPr>
                <w:ilvl w:val="0"/>
                <w:numId w:val="19"/>
              </w:numPr>
              <w:rPr>
                <w:i w:val="0"/>
              </w:rPr>
            </w:pPr>
          </w:p>
        </w:tc>
        <w:tc>
          <w:tcPr>
            <w:tcW w:w="7514" w:type="dxa"/>
          </w:tcPr>
          <w:p w:rsidR="00FD307A" w:rsidRDefault="00FD307A" w:rsidP="00635098">
            <w:pPr>
              <w:jc w:val="both"/>
              <w:rPr>
                <w:i w:val="0"/>
                <w:lang w:eastAsia="fr-FR"/>
              </w:rPr>
            </w:pPr>
            <w:r>
              <w:rPr>
                <w:i w:val="0"/>
                <w:lang w:eastAsia="fr-FR"/>
              </w:rPr>
              <w:t xml:space="preserve">Хипотеза </w:t>
            </w:r>
            <w:r w:rsidRPr="00635098">
              <w:rPr>
                <w:b/>
                <w:i w:val="0"/>
                <w:lang w:eastAsia="fr-FR"/>
              </w:rPr>
              <w:t>чл. 191 (1) т. 3 ЗОП</w:t>
            </w:r>
            <w:r>
              <w:rPr>
                <w:i w:val="0"/>
                <w:lang w:eastAsia="fr-FR"/>
              </w:rPr>
              <w:t>:</w:t>
            </w:r>
          </w:p>
          <w:p w:rsidR="00FD307A" w:rsidRPr="00032552" w:rsidRDefault="00FD307A" w:rsidP="00032552">
            <w:pPr>
              <w:pStyle w:val="ListParagraph"/>
              <w:numPr>
                <w:ilvl w:val="0"/>
                <w:numId w:val="29"/>
              </w:numPr>
              <w:jc w:val="both"/>
              <w:rPr>
                <w:i w:val="0"/>
                <w:iCs w:val="0"/>
                <w:lang w:eastAsia="fr-FR"/>
              </w:rPr>
            </w:pPr>
            <w:r w:rsidRPr="00032552">
              <w:rPr>
                <w:i w:val="0"/>
                <w:lang w:eastAsia="fr-FR"/>
              </w:rPr>
              <w:t xml:space="preserve">Необходимост от неотложно възлагане. Възложителят следва да обоснове неотложността с изключителни обстоятелства. Законът дефинира изключителността на обстоятелства в </w:t>
            </w:r>
            <w:r w:rsidRPr="00032552">
              <w:rPr>
                <w:i w:val="0"/>
                <w:iCs w:val="0"/>
                <w:lang w:eastAsia="fr-FR"/>
              </w:rPr>
              <w:t xml:space="preserve">§ 2, т.  17 от ДР на ЗОП; като законът изисква кумулативно наличие на  следните предпоставки: </w:t>
            </w:r>
          </w:p>
          <w:p w:rsidR="00FD307A" w:rsidRPr="00032552" w:rsidRDefault="00FD307A" w:rsidP="0039731D">
            <w:pPr>
              <w:pStyle w:val="ListParagraph"/>
              <w:numPr>
                <w:ilvl w:val="0"/>
                <w:numId w:val="28"/>
              </w:numPr>
              <w:jc w:val="both"/>
              <w:rPr>
                <w:i w:val="0"/>
                <w:lang w:eastAsia="fr-FR"/>
              </w:rPr>
            </w:pPr>
            <w:r w:rsidRPr="0039731D">
              <w:rPr>
                <w:i w:val="0"/>
                <w:iCs w:val="0"/>
                <w:lang w:eastAsia="fr-FR"/>
              </w:rPr>
              <w:t>наличие на непредвидими за възложителя събития</w:t>
            </w:r>
            <w:r>
              <w:rPr>
                <w:i w:val="0"/>
                <w:iCs w:val="0"/>
                <w:lang w:eastAsia="fr-FR"/>
              </w:rPr>
              <w:t>. Законът дава неизчерателен списък на такива събития – природно бедствие, авария, катастрофа</w:t>
            </w:r>
          </w:p>
          <w:p w:rsidR="00FD307A" w:rsidRPr="00032552" w:rsidRDefault="00FD307A" w:rsidP="00032552">
            <w:pPr>
              <w:pStyle w:val="ListParagraph"/>
              <w:numPr>
                <w:ilvl w:val="0"/>
                <w:numId w:val="28"/>
              </w:numPr>
              <w:jc w:val="both"/>
              <w:rPr>
                <w:i w:val="0"/>
                <w:lang w:eastAsia="fr-FR"/>
              </w:rPr>
            </w:pPr>
            <w:r>
              <w:rPr>
                <w:i w:val="0"/>
                <w:iCs w:val="0"/>
                <w:lang w:eastAsia="fr-FR"/>
              </w:rPr>
              <w:t>увреда или евентуална възможност за такава за живота или здравето на хората, за околната среда, за обществения ред, за националната сигурност, за отбраната; или съществуваща възможност тези непредвидимите събития да затруднят/ нарушат съществено нормалното изпълнение на нормативно установени дейности на възложителя.</w:t>
            </w:r>
          </w:p>
          <w:p w:rsidR="00FD307A" w:rsidRDefault="00FD307A" w:rsidP="00032552">
            <w:pPr>
              <w:pStyle w:val="ListParagraph"/>
              <w:numPr>
                <w:ilvl w:val="0"/>
                <w:numId w:val="29"/>
              </w:numPr>
              <w:jc w:val="both"/>
              <w:rPr>
                <w:i w:val="0"/>
                <w:lang w:eastAsia="fr-FR"/>
              </w:rPr>
            </w:pPr>
            <w:r>
              <w:rPr>
                <w:i w:val="0"/>
                <w:lang w:eastAsia="fr-FR"/>
              </w:rPr>
              <w:t xml:space="preserve">Не е възможно спазването на срока за получаване на оферти чрез публикуване на обява по чл. 188 (1). </w:t>
            </w:r>
          </w:p>
          <w:p w:rsidR="00FD307A" w:rsidRPr="00032552" w:rsidRDefault="00FD307A" w:rsidP="00032552">
            <w:pPr>
              <w:pStyle w:val="ListParagraph"/>
              <w:numPr>
                <w:ilvl w:val="0"/>
                <w:numId w:val="29"/>
              </w:numPr>
              <w:jc w:val="both"/>
              <w:rPr>
                <w:i w:val="0"/>
                <w:lang w:eastAsia="fr-FR"/>
              </w:rPr>
            </w:pPr>
            <w:r>
              <w:rPr>
                <w:i w:val="0"/>
                <w:lang w:eastAsia="fr-FR"/>
              </w:rPr>
              <w:t>Обстоятелствата на което възложителят се основава, не може да се дължи на него (например непроведена тръжна процедура)</w:t>
            </w:r>
          </w:p>
        </w:tc>
        <w:tc>
          <w:tcPr>
            <w:tcW w:w="992" w:type="dxa"/>
          </w:tcPr>
          <w:p w:rsidR="00FD307A" w:rsidRPr="001C5F5C" w:rsidRDefault="00FD307A" w:rsidP="00FC3169">
            <w:pPr>
              <w:spacing w:before="240"/>
              <w:jc w:val="center"/>
            </w:pPr>
          </w:p>
        </w:tc>
        <w:tc>
          <w:tcPr>
            <w:tcW w:w="5670" w:type="dxa"/>
          </w:tcPr>
          <w:p w:rsidR="00FD307A" w:rsidRPr="001C5F5C" w:rsidRDefault="00FD307A"/>
        </w:tc>
      </w:tr>
      <w:tr w:rsidR="00FD307A" w:rsidRPr="00E40334" w:rsidTr="007E7869">
        <w:tc>
          <w:tcPr>
            <w:tcW w:w="709" w:type="dxa"/>
          </w:tcPr>
          <w:p w:rsidR="00FD307A" w:rsidRPr="00E627A8" w:rsidRDefault="00FD307A" w:rsidP="00E627A8">
            <w:pPr>
              <w:pStyle w:val="ListParagraph"/>
              <w:numPr>
                <w:ilvl w:val="0"/>
                <w:numId w:val="19"/>
              </w:numPr>
              <w:rPr>
                <w:i w:val="0"/>
              </w:rPr>
            </w:pPr>
          </w:p>
        </w:tc>
        <w:tc>
          <w:tcPr>
            <w:tcW w:w="7514" w:type="dxa"/>
          </w:tcPr>
          <w:p w:rsidR="00FD307A" w:rsidRDefault="00FD307A" w:rsidP="00635098">
            <w:pPr>
              <w:jc w:val="both"/>
              <w:rPr>
                <w:b/>
                <w:i w:val="0"/>
                <w:lang w:eastAsia="fr-FR"/>
              </w:rPr>
            </w:pPr>
            <w:r>
              <w:rPr>
                <w:i w:val="0"/>
                <w:lang w:eastAsia="fr-FR"/>
              </w:rPr>
              <w:t xml:space="preserve">Хипотеза </w:t>
            </w:r>
            <w:r w:rsidRPr="00635098">
              <w:rPr>
                <w:b/>
                <w:i w:val="0"/>
                <w:lang w:eastAsia="fr-FR"/>
              </w:rPr>
              <w:t xml:space="preserve">чл. 191 (1) т. </w:t>
            </w:r>
            <w:r>
              <w:rPr>
                <w:b/>
                <w:i w:val="0"/>
                <w:lang w:eastAsia="fr-FR"/>
              </w:rPr>
              <w:t>4</w:t>
            </w:r>
            <w:r w:rsidRPr="00635098">
              <w:rPr>
                <w:b/>
                <w:i w:val="0"/>
                <w:lang w:eastAsia="fr-FR"/>
              </w:rPr>
              <w:t xml:space="preserve"> ЗОП</w:t>
            </w:r>
            <w:r>
              <w:rPr>
                <w:b/>
                <w:i w:val="0"/>
                <w:lang w:eastAsia="fr-FR"/>
              </w:rPr>
              <w:t>:</w:t>
            </w:r>
          </w:p>
          <w:p w:rsidR="00FD307A" w:rsidRPr="00FC40BE" w:rsidRDefault="00FD307A" w:rsidP="00FC40BE">
            <w:pPr>
              <w:pStyle w:val="ListParagraph"/>
              <w:numPr>
                <w:ilvl w:val="0"/>
                <w:numId w:val="30"/>
              </w:numPr>
              <w:jc w:val="both"/>
              <w:rPr>
                <w:i w:val="0"/>
                <w:lang w:eastAsia="fr-FR"/>
              </w:rPr>
            </w:pPr>
            <w:r w:rsidRPr="00FC40BE">
              <w:rPr>
                <w:i w:val="0"/>
                <w:lang w:eastAsia="fr-FR"/>
              </w:rPr>
              <w:t>Само за доставки.</w:t>
            </w:r>
          </w:p>
          <w:p w:rsidR="00FD307A" w:rsidRPr="00FC40BE" w:rsidRDefault="00FD307A" w:rsidP="00FC40BE">
            <w:pPr>
              <w:pStyle w:val="ListParagraph"/>
              <w:numPr>
                <w:ilvl w:val="0"/>
                <w:numId w:val="30"/>
              </w:numPr>
              <w:jc w:val="both"/>
              <w:rPr>
                <w:i w:val="0"/>
                <w:lang w:eastAsia="fr-FR"/>
              </w:rPr>
            </w:pPr>
            <w:r w:rsidRPr="00FC40BE">
              <w:rPr>
                <w:i w:val="0"/>
                <w:color w:val="222222"/>
                <w:shd w:val="clear" w:color="auto" w:fill="FFFFFF"/>
              </w:rPr>
              <w:t>стоките,  се произвеждат с цел научноизследователска дейност, експеримент, проучване или развойна дейност</w:t>
            </w:r>
          </w:p>
          <w:p w:rsidR="00FD307A" w:rsidRPr="00FC40BE" w:rsidRDefault="00FD307A" w:rsidP="00FC40BE">
            <w:pPr>
              <w:pStyle w:val="ListParagraph"/>
              <w:numPr>
                <w:ilvl w:val="0"/>
                <w:numId w:val="30"/>
              </w:numPr>
              <w:jc w:val="both"/>
              <w:rPr>
                <w:i w:val="0"/>
                <w:lang w:eastAsia="fr-FR"/>
              </w:rPr>
            </w:pPr>
            <w:r w:rsidRPr="00FC40BE">
              <w:rPr>
                <w:i w:val="0"/>
                <w:color w:val="222222"/>
                <w:shd w:val="clear" w:color="auto" w:fill="FFFFFF"/>
              </w:rPr>
              <w:t>стоките са в ограничено количество, което не позволява формиране на пазарна цена или възстановяване на разходите за тази дейност</w:t>
            </w:r>
          </w:p>
          <w:p w:rsidR="00FD307A" w:rsidRDefault="00FD307A" w:rsidP="00635098">
            <w:pPr>
              <w:jc w:val="both"/>
              <w:rPr>
                <w:i w:val="0"/>
                <w:lang w:eastAsia="fr-FR"/>
              </w:rPr>
            </w:pPr>
          </w:p>
        </w:tc>
        <w:tc>
          <w:tcPr>
            <w:tcW w:w="992" w:type="dxa"/>
          </w:tcPr>
          <w:p w:rsidR="00FD307A" w:rsidRPr="001C5F5C" w:rsidRDefault="00FD307A" w:rsidP="00FC3169">
            <w:pPr>
              <w:spacing w:before="240"/>
              <w:jc w:val="center"/>
            </w:pPr>
          </w:p>
        </w:tc>
        <w:tc>
          <w:tcPr>
            <w:tcW w:w="5670" w:type="dxa"/>
          </w:tcPr>
          <w:p w:rsidR="00FD307A" w:rsidRPr="001C5F5C" w:rsidRDefault="00FD307A"/>
        </w:tc>
      </w:tr>
      <w:tr w:rsidR="00FD307A" w:rsidRPr="00E40334" w:rsidTr="007E7869">
        <w:tc>
          <w:tcPr>
            <w:tcW w:w="709" w:type="dxa"/>
          </w:tcPr>
          <w:p w:rsidR="00FD307A" w:rsidRPr="00E627A8" w:rsidRDefault="00FD307A" w:rsidP="00E627A8">
            <w:pPr>
              <w:pStyle w:val="ListParagraph"/>
              <w:numPr>
                <w:ilvl w:val="0"/>
                <w:numId w:val="19"/>
              </w:numPr>
              <w:rPr>
                <w:i w:val="0"/>
              </w:rPr>
            </w:pPr>
          </w:p>
        </w:tc>
        <w:tc>
          <w:tcPr>
            <w:tcW w:w="7514" w:type="dxa"/>
          </w:tcPr>
          <w:p w:rsidR="00FD307A" w:rsidRDefault="00FD307A" w:rsidP="00855776">
            <w:pPr>
              <w:jc w:val="both"/>
              <w:rPr>
                <w:b/>
                <w:i w:val="0"/>
                <w:lang w:eastAsia="fr-FR"/>
              </w:rPr>
            </w:pPr>
            <w:r>
              <w:rPr>
                <w:i w:val="0"/>
                <w:lang w:eastAsia="fr-FR"/>
              </w:rPr>
              <w:t xml:space="preserve">Хипотеза </w:t>
            </w:r>
            <w:r w:rsidRPr="00635098">
              <w:rPr>
                <w:b/>
                <w:i w:val="0"/>
                <w:lang w:eastAsia="fr-FR"/>
              </w:rPr>
              <w:t xml:space="preserve">чл. 191 (1) т. </w:t>
            </w:r>
            <w:r>
              <w:rPr>
                <w:b/>
                <w:i w:val="0"/>
                <w:lang w:eastAsia="fr-FR"/>
              </w:rPr>
              <w:t>5</w:t>
            </w:r>
            <w:r w:rsidRPr="00635098">
              <w:rPr>
                <w:b/>
                <w:i w:val="0"/>
                <w:lang w:eastAsia="fr-FR"/>
              </w:rPr>
              <w:t xml:space="preserve"> ЗОП</w:t>
            </w:r>
            <w:r>
              <w:rPr>
                <w:b/>
                <w:i w:val="0"/>
                <w:lang w:eastAsia="fr-FR"/>
              </w:rPr>
              <w:t>:</w:t>
            </w:r>
          </w:p>
          <w:p w:rsidR="00FD307A" w:rsidRPr="00CE1FD9" w:rsidRDefault="00FD307A" w:rsidP="00855776">
            <w:pPr>
              <w:pStyle w:val="ListParagraph"/>
              <w:numPr>
                <w:ilvl w:val="0"/>
                <w:numId w:val="30"/>
              </w:numPr>
              <w:jc w:val="both"/>
              <w:rPr>
                <w:i w:val="0"/>
                <w:lang w:eastAsia="fr-FR"/>
              </w:rPr>
            </w:pPr>
            <w:r w:rsidRPr="00CE1FD9">
              <w:rPr>
                <w:i w:val="0"/>
                <w:lang w:eastAsia="fr-FR"/>
              </w:rPr>
              <w:t>Само за доставки.</w:t>
            </w:r>
          </w:p>
          <w:p w:rsidR="00FD307A" w:rsidRPr="00CE1FD9" w:rsidRDefault="00FD307A" w:rsidP="00855776">
            <w:pPr>
              <w:pStyle w:val="ListParagraph"/>
              <w:numPr>
                <w:ilvl w:val="0"/>
                <w:numId w:val="30"/>
              </w:numPr>
              <w:jc w:val="both"/>
              <w:rPr>
                <w:i w:val="0"/>
                <w:lang w:eastAsia="fr-FR"/>
              </w:rPr>
            </w:pPr>
            <w:r w:rsidRPr="00CE1FD9">
              <w:rPr>
                <w:i w:val="0"/>
                <w:lang w:eastAsia="fr-FR"/>
              </w:rPr>
              <w:t>Налице е друг договор за обществена поръчка (или възлагане по чл. 20 ал. 4 ЗОП) също за доставка</w:t>
            </w:r>
            <w:r>
              <w:rPr>
                <w:i w:val="0"/>
                <w:lang w:eastAsia="fr-FR"/>
              </w:rPr>
              <w:t>.</w:t>
            </w:r>
          </w:p>
          <w:p w:rsidR="00FD307A" w:rsidRPr="00CE1FD9" w:rsidRDefault="00FD307A" w:rsidP="00855776">
            <w:pPr>
              <w:pStyle w:val="ListParagraph"/>
              <w:numPr>
                <w:ilvl w:val="0"/>
                <w:numId w:val="30"/>
              </w:numPr>
              <w:jc w:val="both"/>
              <w:rPr>
                <w:i w:val="0"/>
                <w:lang w:eastAsia="fr-FR"/>
              </w:rPr>
            </w:pPr>
            <w:r w:rsidRPr="00CE1FD9">
              <w:rPr>
                <w:i w:val="0"/>
                <w:color w:val="222222"/>
                <w:shd w:val="clear" w:color="auto" w:fill="FFFFFF"/>
              </w:rPr>
              <w:t>Необходими са допълнителни доставки от същия доставчик, предназначени за частична замяна или за увеличаване на доставките</w:t>
            </w:r>
            <w:r>
              <w:rPr>
                <w:i w:val="0"/>
                <w:color w:val="222222"/>
                <w:shd w:val="clear" w:color="auto" w:fill="FFFFFF"/>
              </w:rPr>
              <w:t>.</w:t>
            </w:r>
          </w:p>
          <w:p w:rsidR="00FD307A" w:rsidRPr="00CE1FD9" w:rsidRDefault="00FD307A" w:rsidP="00855776">
            <w:pPr>
              <w:pStyle w:val="ListParagraph"/>
              <w:numPr>
                <w:ilvl w:val="0"/>
                <w:numId w:val="30"/>
              </w:numPr>
              <w:jc w:val="both"/>
              <w:rPr>
                <w:i w:val="0"/>
                <w:lang w:eastAsia="fr-FR"/>
              </w:rPr>
            </w:pPr>
            <w:r w:rsidRPr="00CE1FD9">
              <w:rPr>
                <w:i w:val="0"/>
                <w:color w:val="222222"/>
                <w:shd w:val="clear" w:color="auto" w:fill="FFFFFF"/>
              </w:rPr>
              <w:t>Смяната на доставчика ще принуди възложителя да придобие стока с различни технически характеристики, което ще доведе до несъвместимост или до технически затруднения при експлоатацията и поддържането</w:t>
            </w:r>
            <w:r>
              <w:rPr>
                <w:i w:val="0"/>
                <w:color w:val="222222"/>
                <w:shd w:val="clear" w:color="auto" w:fill="FFFFFF"/>
              </w:rPr>
              <w:t>.</w:t>
            </w:r>
          </w:p>
          <w:p w:rsidR="00FD307A" w:rsidRDefault="00FD307A" w:rsidP="00635098">
            <w:pPr>
              <w:jc w:val="both"/>
              <w:rPr>
                <w:i w:val="0"/>
                <w:lang w:eastAsia="fr-FR"/>
              </w:rPr>
            </w:pPr>
          </w:p>
        </w:tc>
        <w:tc>
          <w:tcPr>
            <w:tcW w:w="992" w:type="dxa"/>
          </w:tcPr>
          <w:p w:rsidR="00FD307A" w:rsidRPr="001C5F5C" w:rsidRDefault="00FD307A" w:rsidP="00FC3169">
            <w:pPr>
              <w:spacing w:before="240"/>
              <w:jc w:val="center"/>
            </w:pPr>
          </w:p>
        </w:tc>
        <w:tc>
          <w:tcPr>
            <w:tcW w:w="5670" w:type="dxa"/>
          </w:tcPr>
          <w:p w:rsidR="00FD307A" w:rsidRPr="001C5F5C" w:rsidRDefault="00FD307A"/>
        </w:tc>
      </w:tr>
      <w:tr w:rsidR="00FD307A" w:rsidRPr="00E40334" w:rsidTr="007E7869">
        <w:tc>
          <w:tcPr>
            <w:tcW w:w="709" w:type="dxa"/>
          </w:tcPr>
          <w:p w:rsidR="00FD307A" w:rsidRPr="00E627A8" w:rsidRDefault="00FD307A" w:rsidP="00E627A8">
            <w:pPr>
              <w:pStyle w:val="ListParagraph"/>
              <w:numPr>
                <w:ilvl w:val="0"/>
                <w:numId w:val="19"/>
              </w:numPr>
              <w:rPr>
                <w:i w:val="0"/>
              </w:rPr>
            </w:pPr>
          </w:p>
        </w:tc>
        <w:tc>
          <w:tcPr>
            <w:tcW w:w="7514" w:type="dxa"/>
          </w:tcPr>
          <w:p w:rsidR="00FD307A" w:rsidRDefault="00FD307A" w:rsidP="006C4387">
            <w:pPr>
              <w:jc w:val="both"/>
              <w:rPr>
                <w:b/>
                <w:i w:val="0"/>
                <w:lang w:eastAsia="fr-FR"/>
              </w:rPr>
            </w:pPr>
            <w:r>
              <w:rPr>
                <w:i w:val="0"/>
                <w:lang w:eastAsia="fr-FR"/>
              </w:rPr>
              <w:t xml:space="preserve">Хипотеза </w:t>
            </w:r>
            <w:r w:rsidRPr="00635098">
              <w:rPr>
                <w:b/>
                <w:i w:val="0"/>
                <w:lang w:eastAsia="fr-FR"/>
              </w:rPr>
              <w:t xml:space="preserve">чл. 191 (1) т. </w:t>
            </w:r>
            <w:r>
              <w:rPr>
                <w:b/>
                <w:i w:val="0"/>
                <w:lang w:eastAsia="fr-FR"/>
              </w:rPr>
              <w:t>6</w:t>
            </w:r>
            <w:r w:rsidRPr="00635098">
              <w:rPr>
                <w:b/>
                <w:i w:val="0"/>
                <w:lang w:eastAsia="fr-FR"/>
              </w:rPr>
              <w:t xml:space="preserve"> ЗОП</w:t>
            </w:r>
            <w:r>
              <w:rPr>
                <w:b/>
                <w:i w:val="0"/>
                <w:lang w:eastAsia="fr-FR"/>
              </w:rPr>
              <w:t>:</w:t>
            </w:r>
          </w:p>
          <w:p w:rsidR="00FD307A" w:rsidRDefault="00FD307A" w:rsidP="006C4387">
            <w:pPr>
              <w:pStyle w:val="ListParagraph"/>
              <w:numPr>
                <w:ilvl w:val="0"/>
                <w:numId w:val="30"/>
              </w:numPr>
              <w:jc w:val="both"/>
              <w:rPr>
                <w:i w:val="0"/>
                <w:lang w:eastAsia="fr-FR"/>
              </w:rPr>
            </w:pPr>
            <w:r w:rsidRPr="00CE1FD9">
              <w:rPr>
                <w:i w:val="0"/>
                <w:lang w:eastAsia="fr-FR"/>
              </w:rPr>
              <w:t>Само за доставки.</w:t>
            </w:r>
          </w:p>
          <w:p w:rsidR="00FD307A" w:rsidRPr="008A65A0" w:rsidRDefault="00FD307A" w:rsidP="006C4387">
            <w:pPr>
              <w:pStyle w:val="ListParagraph"/>
              <w:numPr>
                <w:ilvl w:val="0"/>
                <w:numId w:val="30"/>
              </w:numPr>
              <w:jc w:val="both"/>
              <w:rPr>
                <w:i w:val="0"/>
                <w:lang w:eastAsia="fr-FR"/>
              </w:rPr>
            </w:pPr>
            <w:r w:rsidRPr="008A65A0">
              <w:rPr>
                <w:i w:val="0"/>
                <w:color w:val="222222"/>
                <w:shd w:val="clear" w:color="auto" w:fill="FFFFFF"/>
              </w:rPr>
              <w:t>предмет на поръчката е доставка на стока, която се търгува на стокова борса, съгласно списък, одобрен с акт на Министерския съвет</w:t>
            </w:r>
          </w:p>
          <w:p w:rsidR="00FD307A" w:rsidRDefault="00A6081F" w:rsidP="007E7869">
            <w:pPr>
              <w:jc w:val="both"/>
              <w:rPr>
                <w:i w:val="0"/>
                <w:lang w:eastAsia="fr-FR"/>
              </w:rPr>
            </w:pPr>
            <w:r>
              <w:rPr>
                <w:i w:val="0"/>
                <w:lang w:eastAsia="fr-FR"/>
              </w:rPr>
              <w:t xml:space="preserve">Внимание – в тази хипотеза, договорът </w:t>
            </w:r>
            <w:r w:rsidR="00C42C05">
              <w:rPr>
                <w:i w:val="0"/>
                <w:lang w:eastAsia="fr-FR"/>
              </w:rPr>
              <w:t xml:space="preserve">за обществена поръчка </w:t>
            </w:r>
            <w:r>
              <w:rPr>
                <w:i w:val="0"/>
                <w:lang w:eastAsia="fr-FR"/>
              </w:rPr>
              <w:t>се сключва по правилата на стоковата борса – чл. 191 (3) ЗОП.</w:t>
            </w:r>
            <w:r w:rsidR="00C42C05">
              <w:rPr>
                <w:i w:val="0"/>
                <w:lang w:eastAsia="fr-FR"/>
              </w:rPr>
              <w:t xml:space="preserve"> </w:t>
            </w:r>
          </w:p>
        </w:tc>
        <w:tc>
          <w:tcPr>
            <w:tcW w:w="992" w:type="dxa"/>
          </w:tcPr>
          <w:p w:rsidR="00FD307A" w:rsidRPr="001C5F5C" w:rsidRDefault="00FD307A" w:rsidP="00FC3169">
            <w:pPr>
              <w:spacing w:before="240"/>
              <w:jc w:val="center"/>
            </w:pPr>
          </w:p>
        </w:tc>
        <w:tc>
          <w:tcPr>
            <w:tcW w:w="5670" w:type="dxa"/>
          </w:tcPr>
          <w:p w:rsidR="00FD307A" w:rsidRPr="001C5F5C" w:rsidRDefault="00FD307A"/>
        </w:tc>
      </w:tr>
      <w:tr w:rsidR="00FD307A" w:rsidRPr="00E40334" w:rsidTr="007E7869">
        <w:tc>
          <w:tcPr>
            <w:tcW w:w="709" w:type="dxa"/>
          </w:tcPr>
          <w:p w:rsidR="00FD307A" w:rsidRPr="00E627A8" w:rsidRDefault="00FD307A" w:rsidP="00E627A8">
            <w:pPr>
              <w:pStyle w:val="ListParagraph"/>
              <w:numPr>
                <w:ilvl w:val="0"/>
                <w:numId w:val="19"/>
              </w:numPr>
              <w:rPr>
                <w:i w:val="0"/>
              </w:rPr>
            </w:pPr>
          </w:p>
        </w:tc>
        <w:tc>
          <w:tcPr>
            <w:tcW w:w="7514" w:type="dxa"/>
          </w:tcPr>
          <w:p w:rsidR="00FD307A" w:rsidRDefault="00FD307A" w:rsidP="008A65A0">
            <w:pPr>
              <w:jc w:val="both"/>
              <w:rPr>
                <w:b/>
                <w:i w:val="0"/>
                <w:lang w:eastAsia="fr-FR"/>
              </w:rPr>
            </w:pPr>
            <w:r>
              <w:rPr>
                <w:i w:val="0"/>
                <w:lang w:eastAsia="fr-FR"/>
              </w:rPr>
              <w:t xml:space="preserve">Хипотеза </w:t>
            </w:r>
            <w:r w:rsidRPr="00635098">
              <w:rPr>
                <w:b/>
                <w:i w:val="0"/>
                <w:lang w:eastAsia="fr-FR"/>
              </w:rPr>
              <w:t xml:space="preserve">чл. 191 (1) т. </w:t>
            </w:r>
            <w:r>
              <w:rPr>
                <w:b/>
                <w:i w:val="0"/>
                <w:lang w:eastAsia="fr-FR"/>
              </w:rPr>
              <w:t>7</w:t>
            </w:r>
            <w:r w:rsidRPr="00635098">
              <w:rPr>
                <w:b/>
                <w:i w:val="0"/>
                <w:lang w:eastAsia="fr-FR"/>
              </w:rPr>
              <w:t xml:space="preserve"> ЗОП</w:t>
            </w:r>
            <w:r>
              <w:rPr>
                <w:b/>
                <w:i w:val="0"/>
                <w:lang w:eastAsia="fr-FR"/>
              </w:rPr>
              <w:t>:</w:t>
            </w:r>
          </w:p>
          <w:p w:rsidR="00FD307A" w:rsidRDefault="00FD307A" w:rsidP="008A65A0">
            <w:pPr>
              <w:pStyle w:val="ListParagraph"/>
              <w:numPr>
                <w:ilvl w:val="0"/>
                <w:numId w:val="31"/>
              </w:numPr>
              <w:jc w:val="both"/>
              <w:rPr>
                <w:i w:val="0"/>
                <w:lang w:eastAsia="fr-FR"/>
              </w:rPr>
            </w:pPr>
            <w:r w:rsidRPr="008A65A0">
              <w:rPr>
                <w:i w:val="0"/>
                <w:lang w:eastAsia="fr-FR"/>
              </w:rPr>
              <w:t>Само за доставки</w:t>
            </w:r>
            <w:r>
              <w:rPr>
                <w:i w:val="0"/>
                <w:lang w:eastAsia="fr-FR"/>
              </w:rPr>
              <w:t xml:space="preserve"> и услуги;</w:t>
            </w:r>
          </w:p>
          <w:p w:rsidR="00FD307A" w:rsidRPr="008A65A0" w:rsidRDefault="00FD307A" w:rsidP="008A65A0">
            <w:pPr>
              <w:pStyle w:val="ListParagraph"/>
              <w:numPr>
                <w:ilvl w:val="0"/>
                <w:numId w:val="31"/>
              </w:numPr>
              <w:jc w:val="both"/>
              <w:rPr>
                <w:i w:val="0"/>
                <w:lang w:eastAsia="fr-FR"/>
              </w:rPr>
            </w:pPr>
            <w:r w:rsidRPr="008A65A0">
              <w:rPr>
                <w:i w:val="0"/>
                <w:color w:val="222222"/>
                <w:shd w:val="clear" w:color="auto" w:fill="FFFFFF"/>
              </w:rPr>
              <w:t xml:space="preserve">за много кратко време възникне възможност да се получат доставки или услуги при </w:t>
            </w:r>
          </w:p>
          <w:p w:rsidR="00FD307A" w:rsidRPr="008A65A0" w:rsidRDefault="00FD307A" w:rsidP="008A65A0">
            <w:pPr>
              <w:pStyle w:val="ListParagraph"/>
              <w:numPr>
                <w:ilvl w:val="0"/>
                <w:numId w:val="31"/>
              </w:numPr>
              <w:jc w:val="both"/>
              <w:rPr>
                <w:i w:val="0"/>
                <w:lang w:eastAsia="fr-FR"/>
              </w:rPr>
            </w:pPr>
            <w:r w:rsidRPr="008A65A0">
              <w:rPr>
                <w:i w:val="0"/>
                <w:color w:val="222222"/>
                <w:shd w:val="clear" w:color="auto" w:fill="FFFFFF"/>
              </w:rPr>
              <w:t xml:space="preserve">особено изгодни условия и </w:t>
            </w:r>
          </w:p>
          <w:p w:rsidR="00FD307A" w:rsidRPr="008A65A0" w:rsidRDefault="00FD307A" w:rsidP="008A65A0">
            <w:pPr>
              <w:pStyle w:val="ListParagraph"/>
              <w:numPr>
                <w:ilvl w:val="0"/>
                <w:numId w:val="31"/>
              </w:numPr>
              <w:jc w:val="both"/>
              <w:rPr>
                <w:i w:val="0"/>
                <w:lang w:eastAsia="fr-FR"/>
              </w:rPr>
            </w:pPr>
            <w:r w:rsidRPr="008A65A0">
              <w:rPr>
                <w:i w:val="0"/>
                <w:color w:val="222222"/>
                <w:shd w:val="clear" w:color="auto" w:fill="FFFFFF"/>
              </w:rPr>
              <w:t>на цена, значително по-ниска от обичайните пазарни цени</w:t>
            </w:r>
            <w:r>
              <w:rPr>
                <w:i w:val="0"/>
                <w:color w:val="222222"/>
                <w:shd w:val="clear" w:color="auto" w:fill="FFFFFF"/>
              </w:rPr>
              <w:t xml:space="preserve">. </w:t>
            </w:r>
          </w:p>
          <w:p w:rsidR="00FD307A" w:rsidRPr="008A65A0" w:rsidRDefault="00FD307A" w:rsidP="008A65A0">
            <w:pPr>
              <w:jc w:val="both"/>
              <w:rPr>
                <w:i w:val="0"/>
                <w:lang w:eastAsia="fr-FR"/>
              </w:rPr>
            </w:pPr>
            <w:r w:rsidRPr="008A65A0">
              <w:rPr>
                <w:i w:val="0"/>
                <w:color w:val="222222"/>
                <w:shd w:val="clear" w:color="auto" w:fill="FFFFFF"/>
              </w:rPr>
              <w:t>Следва да се анализира възникването на възможността за кратко време, след което възможността няма да е възможна за възложителя и тази краткост обуславя тоз</w:t>
            </w:r>
            <w:r>
              <w:rPr>
                <w:i w:val="0"/>
                <w:color w:val="222222"/>
                <w:shd w:val="clear" w:color="auto" w:fill="FFFFFF"/>
              </w:rPr>
              <w:t>и ред на възлагане; както и наличието на всички предпоставки – изгодните условия, значително по- ниската цена от обичайните пазарни такива.</w:t>
            </w:r>
          </w:p>
        </w:tc>
        <w:tc>
          <w:tcPr>
            <w:tcW w:w="992" w:type="dxa"/>
          </w:tcPr>
          <w:p w:rsidR="00FD307A" w:rsidRPr="001C5F5C" w:rsidRDefault="00FD307A" w:rsidP="00FC3169">
            <w:pPr>
              <w:spacing w:before="240"/>
              <w:jc w:val="center"/>
            </w:pPr>
          </w:p>
        </w:tc>
        <w:tc>
          <w:tcPr>
            <w:tcW w:w="5670" w:type="dxa"/>
          </w:tcPr>
          <w:p w:rsidR="00FD307A" w:rsidRPr="001C5F5C" w:rsidRDefault="00FD307A"/>
        </w:tc>
      </w:tr>
      <w:tr w:rsidR="008079C7" w:rsidRPr="00E40334" w:rsidTr="007E7869">
        <w:tc>
          <w:tcPr>
            <w:tcW w:w="709" w:type="dxa"/>
          </w:tcPr>
          <w:p w:rsidR="008079C7" w:rsidRPr="00E627A8" w:rsidRDefault="008079C7" w:rsidP="00E627A8">
            <w:pPr>
              <w:pStyle w:val="ListParagraph"/>
              <w:numPr>
                <w:ilvl w:val="0"/>
                <w:numId w:val="19"/>
              </w:numPr>
              <w:rPr>
                <w:i w:val="0"/>
              </w:rPr>
            </w:pPr>
          </w:p>
        </w:tc>
        <w:tc>
          <w:tcPr>
            <w:tcW w:w="7514" w:type="dxa"/>
          </w:tcPr>
          <w:p w:rsidR="008079C7" w:rsidRDefault="004A0A11" w:rsidP="00122053">
            <w:pPr>
              <w:rPr>
                <w:b/>
                <w:i w:val="0"/>
                <w:sz w:val="22"/>
                <w:szCs w:val="22"/>
              </w:rPr>
            </w:pPr>
            <w:r w:rsidRPr="00CF2EE3">
              <w:rPr>
                <w:b/>
                <w:i w:val="0"/>
                <w:sz w:val="22"/>
                <w:szCs w:val="22"/>
              </w:rPr>
              <w:t>Налице е съответствие с договора за БФП (административния договор)</w:t>
            </w:r>
            <w:r w:rsidRPr="00B15563">
              <w:rPr>
                <w:i w:val="0"/>
                <w:sz w:val="22"/>
                <w:szCs w:val="22"/>
              </w:rPr>
              <w:t xml:space="preserve"> </w:t>
            </w:r>
            <w:r w:rsidR="00122053" w:rsidRPr="006F01C2">
              <w:rPr>
                <w:b/>
                <w:i w:val="0"/>
                <w:sz w:val="22"/>
                <w:szCs w:val="22"/>
              </w:rPr>
              <w:t>включително</w:t>
            </w:r>
            <w:r w:rsidRPr="006F01C2">
              <w:rPr>
                <w:b/>
                <w:i w:val="0"/>
                <w:sz w:val="22"/>
                <w:szCs w:val="22"/>
              </w:rPr>
              <w:t xml:space="preserve"> одобрения бюджет</w:t>
            </w:r>
            <w:r w:rsidR="00CF2EE3" w:rsidRPr="006F01C2">
              <w:rPr>
                <w:b/>
                <w:i w:val="0"/>
                <w:sz w:val="22"/>
                <w:szCs w:val="22"/>
              </w:rPr>
              <w:t>?</w:t>
            </w:r>
          </w:p>
          <w:p w:rsidR="006F01C2" w:rsidRPr="00B15563" w:rsidRDefault="006F01C2" w:rsidP="00122053">
            <w:pPr>
              <w:rPr>
                <w:i w:val="0"/>
              </w:rPr>
            </w:pPr>
          </w:p>
        </w:tc>
        <w:tc>
          <w:tcPr>
            <w:tcW w:w="992" w:type="dxa"/>
          </w:tcPr>
          <w:p w:rsidR="008079C7" w:rsidRPr="001C5F5C" w:rsidRDefault="008079C7" w:rsidP="00B15563">
            <w:pPr>
              <w:spacing w:before="120"/>
              <w:jc w:val="center"/>
            </w:pPr>
          </w:p>
        </w:tc>
        <w:tc>
          <w:tcPr>
            <w:tcW w:w="5670" w:type="dxa"/>
          </w:tcPr>
          <w:p w:rsidR="008079C7" w:rsidRPr="001C5F5C" w:rsidRDefault="008079C7"/>
        </w:tc>
      </w:tr>
      <w:tr w:rsidR="00CF2EE3" w:rsidRPr="001C5F5C" w:rsidTr="007E7869">
        <w:trPr>
          <w:trHeight w:val="412"/>
        </w:trPr>
        <w:tc>
          <w:tcPr>
            <w:tcW w:w="709" w:type="dxa"/>
          </w:tcPr>
          <w:p w:rsidR="00CF2EE3" w:rsidRPr="00DF1D9B" w:rsidRDefault="00CF2EE3" w:rsidP="00DF1D9B">
            <w:pPr>
              <w:ind w:left="360"/>
              <w:rPr>
                <w:i w:val="0"/>
              </w:rPr>
            </w:pPr>
          </w:p>
        </w:tc>
        <w:tc>
          <w:tcPr>
            <w:tcW w:w="14176" w:type="dxa"/>
            <w:gridSpan w:val="3"/>
          </w:tcPr>
          <w:p w:rsidR="00CF2EE3" w:rsidRPr="007F10F1" w:rsidRDefault="00635098" w:rsidP="00337233">
            <w:pPr>
              <w:rPr>
                <w:b/>
                <w:i w:val="0"/>
              </w:rPr>
            </w:pPr>
            <w:r>
              <w:rPr>
                <w:b/>
                <w:i w:val="0"/>
              </w:rPr>
              <w:t>Покана</w:t>
            </w:r>
            <w:r w:rsidR="006F01C2" w:rsidRPr="007F10F1">
              <w:rPr>
                <w:b/>
                <w:i w:val="0"/>
              </w:rPr>
              <w:t>:</w:t>
            </w:r>
          </w:p>
        </w:tc>
      </w:tr>
      <w:tr w:rsidR="00B15563" w:rsidRPr="00E40334" w:rsidTr="007E7869">
        <w:tc>
          <w:tcPr>
            <w:tcW w:w="709" w:type="dxa"/>
          </w:tcPr>
          <w:p w:rsidR="00B15563" w:rsidRPr="00E627A8" w:rsidRDefault="00B15563" w:rsidP="00E627A8">
            <w:pPr>
              <w:pStyle w:val="ListParagraph"/>
              <w:numPr>
                <w:ilvl w:val="0"/>
                <w:numId w:val="19"/>
              </w:numPr>
              <w:rPr>
                <w:i w:val="0"/>
              </w:rPr>
            </w:pPr>
          </w:p>
        </w:tc>
        <w:tc>
          <w:tcPr>
            <w:tcW w:w="7514" w:type="dxa"/>
          </w:tcPr>
          <w:p w:rsidR="00B15563" w:rsidRPr="00305A05" w:rsidRDefault="00FD307A">
            <w:pPr>
              <w:rPr>
                <w:b/>
                <w:i w:val="0"/>
              </w:rPr>
            </w:pPr>
            <w:r>
              <w:rPr>
                <w:b/>
                <w:i w:val="0"/>
              </w:rPr>
              <w:t>Покан</w:t>
            </w:r>
            <w:r w:rsidR="00337233">
              <w:rPr>
                <w:b/>
                <w:i w:val="0"/>
              </w:rPr>
              <w:t>ата</w:t>
            </w:r>
            <w:r w:rsidR="00CF2EE3" w:rsidRPr="00305A05">
              <w:rPr>
                <w:b/>
                <w:i w:val="0"/>
              </w:rPr>
              <w:t xml:space="preserve"> съдържа най – малко</w:t>
            </w:r>
            <w:r w:rsidR="00305A05" w:rsidRPr="00305A05">
              <w:rPr>
                <w:b/>
                <w:i w:val="0"/>
              </w:rPr>
              <w:t>?</w:t>
            </w:r>
          </w:p>
          <w:p w:rsidR="00E0510C" w:rsidRPr="00E0510C" w:rsidRDefault="00E0510C" w:rsidP="00E0510C">
            <w:pPr>
              <w:widowControl/>
              <w:autoSpaceDE/>
              <w:autoSpaceDN/>
              <w:adjustRightInd/>
              <w:rPr>
                <w:iCs w:val="0"/>
                <w:lang w:eastAsia="bg-BG"/>
              </w:rPr>
            </w:pPr>
            <w:r w:rsidRPr="00E0510C">
              <w:rPr>
                <w:iCs w:val="0"/>
                <w:lang w:eastAsia="bg-BG"/>
              </w:rPr>
              <w:t>1. Наименование на възложителя.</w:t>
            </w:r>
          </w:p>
          <w:p w:rsidR="00E0510C" w:rsidRPr="00E0510C" w:rsidRDefault="00E0510C" w:rsidP="00E0510C">
            <w:pPr>
              <w:widowControl/>
              <w:autoSpaceDE/>
              <w:autoSpaceDN/>
              <w:adjustRightInd/>
              <w:rPr>
                <w:iCs w:val="0"/>
                <w:lang w:eastAsia="bg-BG"/>
              </w:rPr>
            </w:pPr>
            <w:r w:rsidRPr="00E0510C">
              <w:rPr>
                <w:iCs w:val="0"/>
                <w:lang w:eastAsia="bg-BG"/>
              </w:rPr>
              <w:t>2. Обект, предмет и кратко описание на поръчката.</w:t>
            </w:r>
          </w:p>
          <w:p w:rsidR="00E0510C" w:rsidRPr="00E0510C" w:rsidRDefault="00E0510C" w:rsidP="00E0510C">
            <w:pPr>
              <w:widowControl/>
              <w:autoSpaceDE/>
              <w:autoSpaceDN/>
              <w:adjustRightInd/>
              <w:rPr>
                <w:iCs w:val="0"/>
                <w:lang w:eastAsia="bg-BG"/>
              </w:rPr>
            </w:pPr>
            <w:r w:rsidRPr="00E0510C">
              <w:rPr>
                <w:iCs w:val="0"/>
                <w:lang w:eastAsia="bg-BG"/>
              </w:rPr>
              <w:t xml:space="preserve">3. Условия, на които следва да отговарят участниците, включително изискванията </w:t>
            </w:r>
            <w:r w:rsidRPr="00E0510C">
              <w:rPr>
                <w:iCs w:val="0"/>
                <w:lang w:eastAsia="bg-BG"/>
              </w:rPr>
              <w:lastRenderedPageBreak/>
              <w:t>за финансови и икономически условия, технически способности и квалификация, когато е приложимо.</w:t>
            </w:r>
          </w:p>
          <w:p w:rsidR="00E0510C" w:rsidRPr="00E0510C" w:rsidRDefault="00E0510C" w:rsidP="00E0510C">
            <w:pPr>
              <w:widowControl/>
              <w:autoSpaceDE/>
              <w:autoSpaceDN/>
              <w:adjustRightInd/>
              <w:rPr>
                <w:iCs w:val="0"/>
                <w:lang w:eastAsia="bg-BG"/>
              </w:rPr>
            </w:pPr>
            <w:r w:rsidRPr="00E0510C">
              <w:rPr>
                <w:iCs w:val="0"/>
                <w:lang w:eastAsia="bg-BG"/>
              </w:rPr>
              <w:t>4. Срок за подаване на офертите.</w:t>
            </w:r>
          </w:p>
          <w:p w:rsidR="00E0510C" w:rsidRPr="00E0510C" w:rsidRDefault="00E0510C" w:rsidP="00E0510C">
            <w:pPr>
              <w:widowControl/>
              <w:autoSpaceDE/>
              <w:autoSpaceDN/>
              <w:adjustRightInd/>
              <w:rPr>
                <w:iCs w:val="0"/>
                <w:lang w:eastAsia="bg-BG"/>
              </w:rPr>
            </w:pPr>
            <w:r w:rsidRPr="00E0510C">
              <w:rPr>
                <w:iCs w:val="0"/>
                <w:lang w:eastAsia="bg-BG"/>
              </w:rPr>
              <w:t>5. Срок на валидност на офертите.</w:t>
            </w:r>
          </w:p>
          <w:p w:rsidR="00E0510C" w:rsidRPr="00E0510C" w:rsidRDefault="00E0510C" w:rsidP="00E0510C">
            <w:pPr>
              <w:widowControl/>
              <w:autoSpaceDE/>
              <w:autoSpaceDN/>
              <w:adjustRightInd/>
              <w:rPr>
                <w:iCs w:val="0"/>
                <w:lang w:eastAsia="bg-BG"/>
              </w:rPr>
            </w:pPr>
            <w:r w:rsidRPr="00E0510C">
              <w:rPr>
                <w:iCs w:val="0"/>
                <w:lang w:eastAsia="bg-BG"/>
              </w:rPr>
              <w:t>6. Критерия за възлагане, включително показателите за оценка и тяхната тежест.</w:t>
            </w:r>
          </w:p>
          <w:p w:rsidR="00E0510C" w:rsidRPr="00E0510C" w:rsidRDefault="00E0510C" w:rsidP="00E0510C">
            <w:pPr>
              <w:widowControl/>
              <w:autoSpaceDE/>
              <w:autoSpaceDN/>
              <w:adjustRightInd/>
              <w:rPr>
                <w:iCs w:val="0"/>
                <w:lang w:eastAsia="bg-BG"/>
              </w:rPr>
            </w:pPr>
            <w:r w:rsidRPr="00E0510C">
              <w:rPr>
                <w:iCs w:val="0"/>
                <w:lang w:eastAsia="bg-BG"/>
              </w:rPr>
              <w:t>7. Дата и час на отваряне на офертите.</w:t>
            </w:r>
          </w:p>
          <w:p w:rsidR="00E0510C" w:rsidRPr="00E0510C" w:rsidRDefault="00E0510C" w:rsidP="00E0510C">
            <w:pPr>
              <w:widowControl/>
              <w:autoSpaceDE/>
              <w:autoSpaceDN/>
              <w:adjustRightInd/>
              <w:rPr>
                <w:iCs w:val="0"/>
                <w:lang w:eastAsia="bg-BG"/>
              </w:rPr>
            </w:pPr>
            <w:r w:rsidRPr="00E0510C">
              <w:rPr>
                <w:iCs w:val="0"/>
                <w:lang w:eastAsia="bg-BG"/>
              </w:rPr>
              <w:t>8. Обособени позиции, когато е приложимо.</w:t>
            </w:r>
          </w:p>
          <w:p w:rsidR="00CF2EE3" w:rsidRDefault="00E0510C" w:rsidP="00E0510C">
            <w:pPr>
              <w:widowControl/>
              <w:autoSpaceDE/>
              <w:autoSpaceDN/>
              <w:adjustRightInd/>
              <w:rPr>
                <w:iCs w:val="0"/>
                <w:lang w:eastAsia="bg-BG"/>
              </w:rPr>
            </w:pPr>
            <w:r w:rsidRPr="00E0510C">
              <w:rPr>
                <w:iCs w:val="0"/>
                <w:lang w:eastAsia="bg-BG"/>
              </w:rPr>
              <w:t>9. Друга информация, когато е приложимо</w:t>
            </w:r>
            <w:r>
              <w:rPr>
                <w:iCs w:val="0"/>
                <w:lang w:eastAsia="bg-BG"/>
              </w:rPr>
              <w:t xml:space="preserve"> – технически спецификации</w:t>
            </w:r>
            <w:r w:rsidRPr="00E0510C">
              <w:rPr>
                <w:iCs w:val="0"/>
                <w:lang w:eastAsia="bg-BG"/>
              </w:rPr>
              <w:t>.</w:t>
            </w:r>
          </w:p>
          <w:p w:rsidR="00B11220" w:rsidRDefault="00B11220" w:rsidP="00305A05">
            <w:pPr>
              <w:widowControl/>
              <w:autoSpaceDE/>
              <w:autoSpaceDN/>
              <w:adjustRightInd/>
              <w:rPr>
                <w:iCs w:val="0"/>
                <w:lang w:eastAsia="bg-BG"/>
              </w:rPr>
            </w:pPr>
            <w:r>
              <w:rPr>
                <w:iCs w:val="0"/>
                <w:lang w:eastAsia="bg-BG"/>
              </w:rPr>
              <w:t>1</w:t>
            </w:r>
            <w:r w:rsidR="00E0510C">
              <w:rPr>
                <w:iCs w:val="0"/>
                <w:lang w:eastAsia="bg-BG"/>
              </w:rPr>
              <w:t>0</w:t>
            </w:r>
            <w:r>
              <w:rPr>
                <w:iCs w:val="0"/>
                <w:lang w:eastAsia="bg-BG"/>
              </w:rPr>
              <w:t>. Проект на договор (приложение)</w:t>
            </w:r>
          </w:p>
          <w:p w:rsidR="00C42C05" w:rsidRDefault="00C42C05" w:rsidP="007964D0">
            <w:pPr>
              <w:rPr>
                <w:i w:val="0"/>
              </w:rPr>
            </w:pPr>
            <w:r>
              <w:rPr>
                <w:i w:val="0"/>
              </w:rPr>
              <w:t xml:space="preserve">Чл. 31 </w:t>
            </w:r>
            <w:r w:rsidR="00267116">
              <w:rPr>
                <w:i w:val="0"/>
              </w:rPr>
              <w:t xml:space="preserve"> и 121 </w:t>
            </w:r>
            <w:r>
              <w:rPr>
                <w:i w:val="0"/>
              </w:rPr>
              <w:t>ЗОП</w:t>
            </w:r>
          </w:p>
          <w:p w:rsidR="00267116" w:rsidRDefault="00267116" w:rsidP="007964D0">
            <w:pPr>
              <w:rPr>
                <w:i w:val="0"/>
              </w:rPr>
            </w:pPr>
            <w:r>
              <w:rPr>
                <w:i w:val="0"/>
              </w:rPr>
              <w:t>Чл. 98 ППЗОП</w:t>
            </w:r>
          </w:p>
          <w:p w:rsidR="00FD307A" w:rsidRPr="007964D0" w:rsidRDefault="00FD307A" w:rsidP="00FD307A">
            <w:pPr>
              <w:jc w:val="both"/>
              <w:rPr>
                <w:i w:val="0"/>
              </w:rPr>
            </w:pPr>
            <w:r>
              <w:rPr>
                <w:i w:val="0"/>
              </w:rPr>
              <w:t>Не съществува конкретна норма, която да определя съдържание на поканата. Посочените  позиции са възможни с оглед преценката на възложителя и изискванията на закона, тъй като е налице субсидирано прилагане по неуредни въпроси по чл. 195 ЗОП.</w:t>
            </w:r>
          </w:p>
          <w:p w:rsidR="007964D0" w:rsidRPr="007964D0" w:rsidRDefault="007964D0" w:rsidP="007964D0">
            <w:pPr>
              <w:jc w:val="both"/>
              <w:rPr>
                <w:bCs/>
                <w:i w:val="0"/>
              </w:rPr>
            </w:pPr>
            <w:r w:rsidRPr="007964D0">
              <w:rPr>
                <w:i w:val="0"/>
              </w:rPr>
              <w:t xml:space="preserve">Насочващи източници на информация: прегледайте </w:t>
            </w:r>
            <w:r w:rsidR="00FD307A">
              <w:rPr>
                <w:i w:val="0"/>
              </w:rPr>
              <w:t>поканата</w:t>
            </w:r>
            <w:r>
              <w:rPr>
                <w:i w:val="0"/>
              </w:rPr>
              <w:t xml:space="preserve"> и приложените към него</w:t>
            </w:r>
            <w:r w:rsidRPr="007964D0">
              <w:rPr>
                <w:i w:val="0"/>
              </w:rPr>
              <w:t xml:space="preserve"> документи</w:t>
            </w:r>
            <w:r w:rsidRPr="007964D0">
              <w:rPr>
                <w:bCs/>
                <w:i w:val="0"/>
              </w:rPr>
              <w:t xml:space="preserve">. </w:t>
            </w:r>
          </w:p>
          <w:p w:rsidR="007964D0" w:rsidRPr="007964D0" w:rsidRDefault="007964D0" w:rsidP="00FD307A">
            <w:pPr>
              <w:widowControl/>
              <w:autoSpaceDE/>
              <w:autoSpaceDN/>
              <w:adjustRightInd/>
              <w:rPr>
                <w:i w:val="0"/>
                <w:iCs w:val="0"/>
                <w:sz w:val="24"/>
                <w:szCs w:val="24"/>
                <w:lang w:eastAsia="bg-BG"/>
              </w:rPr>
            </w:pPr>
            <w:r w:rsidRPr="007964D0">
              <w:rPr>
                <w:i w:val="0"/>
              </w:rPr>
              <w:t xml:space="preserve">Анализирайте съдържанието на </w:t>
            </w:r>
            <w:r w:rsidR="00FD307A">
              <w:rPr>
                <w:i w:val="0"/>
              </w:rPr>
              <w:t>поканата</w:t>
            </w:r>
            <w:r>
              <w:rPr>
                <w:i w:val="0"/>
              </w:rPr>
              <w:t xml:space="preserve">  и приложените към него</w:t>
            </w:r>
            <w:r w:rsidRPr="007964D0">
              <w:rPr>
                <w:i w:val="0"/>
              </w:rPr>
              <w:t xml:space="preserve"> документи</w:t>
            </w:r>
          </w:p>
        </w:tc>
        <w:tc>
          <w:tcPr>
            <w:tcW w:w="992" w:type="dxa"/>
          </w:tcPr>
          <w:p w:rsidR="00B15563" w:rsidRPr="001C5F5C" w:rsidRDefault="00B15563" w:rsidP="00697D9C">
            <w:pPr>
              <w:spacing w:before="120"/>
              <w:jc w:val="center"/>
            </w:pPr>
          </w:p>
        </w:tc>
        <w:tc>
          <w:tcPr>
            <w:tcW w:w="5670" w:type="dxa"/>
          </w:tcPr>
          <w:p w:rsidR="00B15563" w:rsidRPr="001C5F5C" w:rsidRDefault="00B15563"/>
        </w:tc>
      </w:tr>
      <w:tr w:rsidR="00B15563" w:rsidRPr="00E40334" w:rsidTr="007E7869">
        <w:tc>
          <w:tcPr>
            <w:tcW w:w="709" w:type="dxa"/>
          </w:tcPr>
          <w:p w:rsidR="00B15563" w:rsidRPr="00E627A8" w:rsidRDefault="00B15563" w:rsidP="00E627A8">
            <w:pPr>
              <w:pStyle w:val="ListParagraph"/>
              <w:numPr>
                <w:ilvl w:val="0"/>
                <w:numId w:val="19"/>
              </w:numPr>
              <w:rPr>
                <w:i w:val="0"/>
              </w:rPr>
            </w:pPr>
          </w:p>
        </w:tc>
        <w:tc>
          <w:tcPr>
            <w:tcW w:w="7514" w:type="dxa"/>
          </w:tcPr>
          <w:p w:rsidR="009D2AA9" w:rsidRPr="009D2AA9" w:rsidRDefault="009D2AA9" w:rsidP="009D2AA9">
            <w:pPr>
              <w:widowControl/>
              <w:autoSpaceDE/>
              <w:autoSpaceDN/>
              <w:adjustRightInd/>
              <w:jc w:val="both"/>
              <w:rPr>
                <w:b/>
                <w:i w:val="0"/>
                <w:iCs w:val="0"/>
                <w:lang w:eastAsia="fr-FR"/>
              </w:rPr>
            </w:pPr>
            <w:r w:rsidRPr="009D2AA9">
              <w:rPr>
                <w:b/>
                <w:i w:val="0"/>
                <w:iCs w:val="0"/>
                <w:lang w:eastAsia="fr-FR"/>
              </w:rPr>
              <w:t xml:space="preserve">Предметът на </w:t>
            </w:r>
            <w:r w:rsidR="00D33DF2">
              <w:rPr>
                <w:b/>
                <w:i w:val="0"/>
                <w:iCs w:val="0"/>
                <w:lang w:eastAsia="fr-FR"/>
              </w:rPr>
              <w:t>възлагането</w:t>
            </w:r>
            <w:r w:rsidRPr="009D2AA9">
              <w:rPr>
                <w:b/>
                <w:i w:val="0"/>
                <w:iCs w:val="0"/>
                <w:lang w:eastAsia="fr-FR"/>
              </w:rPr>
              <w:t>, от документац</w:t>
            </w:r>
            <w:r w:rsidR="000E5D50">
              <w:rPr>
                <w:b/>
                <w:i w:val="0"/>
                <w:iCs w:val="0"/>
                <w:lang w:eastAsia="fr-FR"/>
              </w:rPr>
              <w:t>ията за участие, ако има такава</w:t>
            </w:r>
            <w:r w:rsidRPr="009D2AA9">
              <w:rPr>
                <w:b/>
                <w:i w:val="0"/>
                <w:iCs w:val="0"/>
                <w:lang w:eastAsia="fr-FR"/>
              </w:rPr>
              <w:t xml:space="preserve">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rsidR="009D2AA9" w:rsidRPr="009D2AA9" w:rsidRDefault="009D2AA9" w:rsidP="009D2AA9">
            <w:pPr>
              <w:widowControl/>
              <w:autoSpaceDE/>
              <w:autoSpaceDN/>
              <w:adjustRightInd/>
              <w:jc w:val="both"/>
              <w:rPr>
                <w:i w:val="0"/>
                <w:iCs w:val="0"/>
                <w:lang w:eastAsia="fr-FR"/>
              </w:rPr>
            </w:pPr>
            <w:r w:rsidRPr="009D2AA9">
              <w:rPr>
                <w:i w:val="0"/>
                <w:iCs w:val="0"/>
                <w:lang w:eastAsia="fr-FR"/>
              </w:rPr>
              <w:t xml:space="preserve">Възложителят е длъжен да формулира предмета на </w:t>
            </w:r>
            <w:r w:rsidR="00D33DF2">
              <w:rPr>
                <w:i w:val="0"/>
                <w:iCs w:val="0"/>
                <w:lang w:eastAsia="fr-FR"/>
              </w:rPr>
              <w:t>възлагането</w:t>
            </w:r>
            <w:r w:rsidRPr="009D2AA9">
              <w:rPr>
                <w:i w:val="0"/>
                <w:iCs w:val="0"/>
                <w:lang w:eastAsia="fr-FR"/>
              </w:rPr>
              <w:t xml:space="preserve">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9D2AA9" w:rsidRPr="009D2AA9" w:rsidRDefault="009D2AA9" w:rsidP="009D2AA9">
            <w:pPr>
              <w:widowControl/>
              <w:autoSpaceDE/>
              <w:autoSpaceDN/>
              <w:adjustRightInd/>
              <w:jc w:val="both"/>
              <w:rPr>
                <w:i w:val="0"/>
                <w:iCs w:val="0"/>
                <w:lang w:eastAsia="fr-FR"/>
              </w:rPr>
            </w:pPr>
            <w:r w:rsidRPr="009D2AA9">
              <w:rPr>
                <w:i w:val="0"/>
                <w:iCs w:val="0"/>
                <w:lang w:eastAsia="fr-FR"/>
              </w:rPr>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rsidR="009D2AA9" w:rsidRPr="009D2AA9" w:rsidRDefault="009D2AA9" w:rsidP="009D2AA9">
            <w:pPr>
              <w:widowControl/>
              <w:autoSpaceDE/>
              <w:autoSpaceDN/>
              <w:adjustRightInd/>
              <w:jc w:val="both"/>
              <w:rPr>
                <w:i w:val="0"/>
                <w:iCs w:val="0"/>
                <w:lang w:eastAsia="fr-FR"/>
              </w:rPr>
            </w:pPr>
            <w:r w:rsidRPr="009D2AA9">
              <w:rPr>
                <w:i w:val="0"/>
                <w:iCs w:val="0"/>
                <w:lang w:eastAsia="fr-FR"/>
              </w:rPr>
              <w:t xml:space="preserve">Възложителят трябва да определи техническите спецификации, съобразявайки се с изискванията на чл. </w:t>
            </w:r>
            <w:r w:rsidRPr="002800CC">
              <w:rPr>
                <w:i w:val="0"/>
                <w:iCs w:val="0"/>
                <w:lang w:eastAsia="fr-FR"/>
              </w:rPr>
              <w:t>48 и следващите</w:t>
            </w:r>
            <w:r w:rsidRPr="009D2AA9">
              <w:rPr>
                <w:i w:val="0"/>
                <w:iCs w:val="0"/>
                <w:lang w:eastAsia="fr-FR"/>
              </w:rPr>
              <w:t xml:space="preserve"> от ЗОП и § </w:t>
            </w:r>
            <w:r w:rsidR="00C64C40">
              <w:rPr>
                <w:i w:val="0"/>
                <w:iCs w:val="0"/>
                <w:lang w:eastAsia="fr-FR"/>
              </w:rPr>
              <w:t>2</w:t>
            </w:r>
            <w:r w:rsidRPr="009D2AA9">
              <w:rPr>
                <w:i w:val="0"/>
                <w:iCs w:val="0"/>
                <w:lang w:eastAsia="fr-FR"/>
              </w:rPr>
              <w:t xml:space="preserve">, т.  </w:t>
            </w:r>
            <w:r w:rsidRPr="002800CC">
              <w:rPr>
                <w:i w:val="0"/>
                <w:iCs w:val="0"/>
                <w:lang w:eastAsia="fr-FR"/>
              </w:rPr>
              <w:t>54</w:t>
            </w:r>
            <w:r w:rsidRPr="009D2AA9">
              <w:rPr>
                <w:i w:val="0"/>
                <w:iCs w:val="0"/>
                <w:lang w:eastAsia="fr-FR"/>
              </w:rPr>
              <w:t xml:space="preserve"> от ДР на ЗОП.</w:t>
            </w:r>
          </w:p>
          <w:p w:rsidR="009D2AA9" w:rsidRPr="009D2AA9" w:rsidRDefault="009D2AA9" w:rsidP="009D2AA9">
            <w:pPr>
              <w:widowControl/>
              <w:autoSpaceDE/>
              <w:autoSpaceDN/>
              <w:adjustRightInd/>
              <w:jc w:val="both"/>
              <w:rPr>
                <w:i w:val="0"/>
                <w:iCs w:val="0"/>
                <w:lang w:eastAsia="fr-FR"/>
              </w:rPr>
            </w:pPr>
            <w:r w:rsidRPr="009D2AA9">
              <w:rPr>
                <w:i w:val="0"/>
                <w:iCs w:val="0"/>
                <w:lang w:eastAsia="fr-FR"/>
              </w:rPr>
              <w:t xml:space="preserve">Техническите спецификации трябва да </w:t>
            </w:r>
            <w:r w:rsidRPr="002800CC">
              <w:rPr>
                <w:i w:val="0"/>
                <w:iCs w:val="0"/>
                <w:lang w:eastAsia="fr-FR"/>
              </w:rPr>
              <w:t>осигуряват</w:t>
            </w:r>
            <w:r w:rsidRPr="009D2AA9">
              <w:rPr>
                <w:i w:val="0"/>
                <w:iCs w:val="0"/>
                <w:lang w:eastAsia="fr-FR"/>
              </w:rPr>
              <w:t xml:space="preserve"> раве</w:t>
            </w:r>
            <w:r w:rsidR="00D33DF2">
              <w:rPr>
                <w:i w:val="0"/>
                <w:iCs w:val="0"/>
                <w:lang w:eastAsia="fr-FR"/>
              </w:rPr>
              <w:t xml:space="preserve">н достъп на лицата за участие във възлагането </w:t>
            </w:r>
            <w:r w:rsidRPr="009D2AA9">
              <w:rPr>
                <w:i w:val="0"/>
                <w:iCs w:val="0"/>
                <w:lang w:eastAsia="fr-FR"/>
              </w:rPr>
              <w:t xml:space="preserve">и да не създават необосновани пречки пред </w:t>
            </w:r>
            <w:r w:rsidRPr="002800CC">
              <w:rPr>
                <w:i w:val="0"/>
                <w:iCs w:val="0"/>
                <w:lang w:eastAsia="fr-FR"/>
              </w:rPr>
              <w:t xml:space="preserve">възлагането в условия на </w:t>
            </w:r>
            <w:r w:rsidRPr="009D2AA9">
              <w:rPr>
                <w:i w:val="0"/>
                <w:iCs w:val="0"/>
                <w:lang w:eastAsia="fr-FR"/>
              </w:rPr>
              <w:t>конкуренция.</w:t>
            </w:r>
          </w:p>
          <w:p w:rsidR="009D2AA9" w:rsidRPr="009D2AA9" w:rsidRDefault="009D2AA9" w:rsidP="009D2AA9">
            <w:pPr>
              <w:widowControl/>
              <w:autoSpaceDE/>
              <w:autoSpaceDN/>
              <w:adjustRightInd/>
              <w:jc w:val="both"/>
              <w:rPr>
                <w:i w:val="0"/>
                <w:iCs w:val="0"/>
                <w:lang w:eastAsia="fr-FR"/>
              </w:rPr>
            </w:pPr>
            <w:r w:rsidRPr="009D2AA9">
              <w:rPr>
                <w:i w:val="0"/>
                <w:iCs w:val="0"/>
                <w:lang w:eastAsia="fr-FR"/>
              </w:rPr>
              <w:t xml:space="preserve">Техническите спецификации не трябва да </w:t>
            </w:r>
            <w:r w:rsidRPr="002800CC">
              <w:rPr>
                <w:i w:val="0"/>
                <w:iCs w:val="0"/>
                <w:lang w:eastAsia="fr-FR"/>
              </w:rPr>
              <w:t>съдържат</w:t>
            </w:r>
            <w:r w:rsidRPr="009D2AA9">
              <w:rPr>
                <w:i w:val="0"/>
                <w:iCs w:val="0"/>
                <w:lang w:eastAsia="fr-FR"/>
              </w:rPr>
              <w:t xml:space="preserve"> конкретен модел, източник, </w:t>
            </w:r>
            <w:r w:rsidRPr="009D2AA9">
              <w:rPr>
                <w:i w:val="0"/>
                <w:iCs w:val="0"/>
                <w:lang w:eastAsia="fr-FR"/>
              </w:rPr>
              <w:lastRenderedPageBreak/>
              <w:t>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w:t>
            </w:r>
            <w:r w:rsidRPr="002800CC">
              <w:rPr>
                <w:i w:val="0"/>
                <w:iCs w:val="0"/>
                <w:lang w:eastAsia="fr-FR"/>
              </w:rPr>
              <w:t>/и</w:t>
            </w:r>
            <w:r w:rsidRPr="009D2AA9">
              <w:rPr>
                <w:i w:val="0"/>
                <w:iCs w:val="0"/>
                <w:lang w:eastAsia="fr-FR"/>
              </w:rPr>
              <w:t>”.</w:t>
            </w:r>
          </w:p>
          <w:p w:rsidR="009D2AA9" w:rsidRPr="009D2AA9" w:rsidRDefault="009D2AA9" w:rsidP="009D2AA9">
            <w:pPr>
              <w:widowControl/>
              <w:autoSpaceDE/>
              <w:autoSpaceDN/>
              <w:adjustRightInd/>
              <w:jc w:val="both"/>
              <w:rPr>
                <w:i w:val="0"/>
                <w:iCs w:val="0"/>
                <w:lang w:eastAsia="fr-FR"/>
              </w:rPr>
            </w:pPr>
            <w:r w:rsidRPr="009D2AA9">
              <w:rPr>
                <w:i w:val="0"/>
                <w:iCs w:val="0"/>
                <w:lang w:eastAsia="fr-FR"/>
              </w:rPr>
              <w:t xml:space="preserve">Важно! Технически спецификации се изготвят при всички обекти </w:t>
            </w:r>
            <w:r w:rsidRPr="002800CC">
              <w:rPr>
                <w:i w:val="0"/>
                <w:iCs w:val="0"/>
                <w:lang w:eastAsia="fr-FR"/>
              </w:rPr>
              <w:t xml:space="preserve">на </w:t>
            </w:r>
            <w:r w:rsidR="00D33DF2">
              <w:rPr>
                <w:i w:val="0"/>
                <w:iCs w:val="0"/>
                <w:lang w:eastAsia="fr-FR"/>
              </w:rPr>
              <w:t>възлагане</w:t>
            </w:r>
            <w:r w:rsidRPr="009D2AA9">
              <w:rPr>
                <w:i w:val="0"/>
                <w:iCs w:val="0"/>
                <w:lang w:eastAsia="fr-FR"/>
              </w:rPr>
              <w:t xml:space="preserve"> – доставки, услуги и строителство. В тази връзка за справка § </w:t>
            </w:r>
            <w:r w:rsidR="00C64C40">
              <w:rPr>
                <w:i w:val="0"/>
                <w:iCs w:val="0"/>
                <w:lang w:eastAsia="fr-FR"/>
              </w:rPr>
              <w:t>2</w:t>
            </w:r>
            <w:r w:rsidRPr="009D2AA9">
              <w:rPr>
                <w:i w:val="0"/>
                <w:iCs w:val="0"/>
                <w:lang w:eastAsia="fr-FR"/>
              </w:rPr>
              <w:t xml:space="preserve">, т.  </w:t>
            </w:r>
            <w:r w:rsidRPr="002800CC">
              <w:rPr>
                <w:i w:val="0"/>
                <w:iCs w:val="0"/>
                <w:lang w:eastAsia="fr-FR"/>
              </w:rPr>
              <w:t>54</w:t>
            </w:r>
            <w:r w:rsidR="00072BBD" w:rsidRPr="002800CC">
              <w:rPr>
                <w:i w:val="0"/>
                <w:iCs w:val="0"/>
                <w:lang w:eastAsia="fr-FR"/>
              </w:rPr>
              <w:t xml:space="preserve"> б. а) и б)</w:t>
            </w:r>
            <w:r w:rsidRPr="009D2AA9">
              <w:rPr>
                <w:i w:val="0"/>
                <w:iCs w:val="0"/>
                <w:lang w:eastAsia="fr-FR"/>
              </w:rPr>
              <w:t xml:space="preserve"> от ДР на ЗОП.</w:t>
            </w:r>
          </w:p>
          <w:p w:rsidR="009D2AA9" w:rsidRPr="009D2AA9" w:rsidRDefault="009D2AA9" w:rsidP="009D2AA9">
            <w:pPr>
              <w:widowControl/>
              <w:autoSpaceDE/>
              <w:autoSpaceDN/>
              <w:adjustRightInd/>
              <w:jc w:val="both"/>
              <w:rPr>
                <w:i w:val="0"/>
                <w:iCs w:val="0"/>
                <w:lang w:eastAsia="fr-FR"/>
              </w:rPr>
            </w:pPr>
            <w:r w:rsidRPr="009D2AA9">
              <w:rPr>
                <w:i w:val="0"/>
                <w:iCs w:val="0"/>
                <w:lang w:eastAsia="fr-FR"/>
              </w:rPr>
              <w:t>чл. 2</w:t>
            </w:r>
            <w:r w:rsidR="00072BBD" w:rsidRPr="002800CC">
              <w:rPr>
                <w:i w:val="0"/>
                <w:iCs w:val="0"/>
                <w:lang w:eastAsia="fr-FR"/>
              </w:rPr>
              <w:t xml:space="preserve"> от ЗОП</w:t>
            </w:r>
          </w:p>
          <w:p w:rsidR="009D2AA9" w:rsidRPr="009D2AA9" w:rsidRDefault="00C355B9" w:rsidP="009D2AA9">
            <w:pPr>
              <w:widowControl/>
              <w:autoSpaceDE/>
              <w:autoSpaceDN/>
              <w:adjustRightInd/>
              <w:jc w:val="both"/>
              <w:rPr>
                <w:i w:val="0"/>
                <w:iCs w:val="0"/>
                <w:lang w:eastAsia="fr-FR"/>
              </w:rPr>
            </w:pPr>
            <w:r w:rsidRPr="002800CC">
              <w:rPr>
                <w:i w:val="0"/>
                <w:iCs w:val="0"/>
                <w:lang w:eastAsia="fr-FR"/>
              </w:rPr>
              <w:t xml:space="preserve"> </w:t>
            </w:r>
            <w:r w:rsidR="009D2AA9" w:rsidRPr="009D2AA9">
              <w:rPr>
                <w:i w:val="0"/>
                <w:iCs w:val="0"/>
                <w:lang w:eastAsia="fr-FR"/>
              </w:rPr>
              <w:t xml:space="preserve">§ </w:t>
            </w:r>
            <w:r w:rsidR="008608FF">
              <w:rPr>
                <w:i w:val="0"/>
                <w:iCs w:val="0"/>
                <w:lang w:eastAsia="fr-FR"/>
              </w:rPr>
              <w:t>2</w:t>
            </w:r>
            <w:r w:rsidR="009D2AA9" w:rsidRPr="009D2AA9">
              <w:rPr>
                <w:i w:val="0"/>
                <w:iCs w:val="0"/>
                <w:lang w:eastAsia="fr-FR"/>
              </w:rPr>
              <w:t xml:space="preserve">, т.  </w:t>
            </w:r>
            <w:r w:rsidRPr="002800CC">
              <w:rPr>
                <w:i w:val="0"/>
                <w:iCs w:val="0"/>
                <w:lang w:eastAsia="fr-FR"/>
              </w:rPr>
              <w:t>54</w:t>
            </w:r>
            <w:r w:rsidR="009D2AA9" w:rsidRPr="009D2AA9">
              <w:rPr>
                <w:i w:val="0"/>
                <w:iCs w:val="0"/>
                <w:lang w:eastAsia="fr-FR"/>
              </w:rPr>
              <w:t xml:space="preserve"> от ДР на ЗОП</w:t>
            </w:r>
          </w:p>
          <w:p w:rsidR="009D2AA9" w:rsidRPr="009D2AA9" w:rsidRDefault="009D2AA9" w:rsidP="009D2AA9">
            <w:pPr>
              <w:widowControl/>
              <w:autoSpaceDE/>
              <w:autoSpaceDN/>
              <w:adjustRightInd/>
              <w:jc w:val="both"/>
              <w:rPr>
                <w:i w:val="0"/>
                <w:iCs w:val="0"/>
                <w:lang w:eastAsia="fr-FR"/>
              </w:rPr>
            </w:pPr>
            <w:r w:rsidRPr="009D2AA9">
              <w:rPr>
                <w:i w:val="0"/>
                <w:iCs w:val="0"/>
                <w:lang w:eastAsia="fr-FR"/>
              </w:rPr>
              <w:t xml:space="preserve"> </w:t>
            </w:r>
            <w:r w:rsidR="00C355B9" w:rsidRPr="002800CC">
              <w:rPr>
                <w:i w:val="0"/>
                <w:iCs w:val="0"/>
                <w:lang w:eastAsia="fr-FR"/>
              </w:rPr>
              <w:t>чл. 49 (1) и (2) от ЗОП</w:t>
            </w:r>
          </w:p>
          <w:p w:rsidR="009D2AA9" w:rsidRPr="009D2AA9" w:rsidRDefault="009D2AA9" w:rsidP="009D2AA9">
            <w:pPr>
              <w:widowControl/>
              <w:autoSpaceDE/>
              <w:autoSpaceDN/>
              <w:adjustRightInd/>
              <w:jc w:val="both"/>
              <w:rPr>
                <w:i w:val="0"/>
                <w:iCs w:val="0"/>
                <w:lang w:eastAsia="fr-FR"/>
              </w:rPr>
            </w:pPr>
            <w:r w:rsidRPr="009D2AA9">
              <w:rPr>
                <w:i w:val="0"/>
                <w:iCs w:val="0"/>
                <w:lang w:eastAsia="pl-PL"/>
              </w:rPr>
              <w:t xml:space="preserve">Насочващи източници на информация: </w:t>
            </w:r>
            <w:r w:rsidR="00685F3C">
              <w:rPr>
                <w:i w:val="0"/>
                <w:iCs w:val="0"/>
                <w:lang w:eastAsia="pl-PL"/>
              </w:rPr>
              <w:t>поканата</w:t>
            </w:r>
            <w:r w:rsidRPr="009D2AA9">
              <w:rPr>
                <w:i w:val="0"/>
                <w:iCs w:val="0"/>
                <w:lang w:eastAsia="pl-PL"/>
              </w:rPr>
              <w:t xml:space="preserve"> в частта относно обекта на </w:t>
            </w:r>
            <w:r w:rsidR="00D33DF2">
              <w:rPr>
                <w:i w:val="0"/>
                <w:iCs w:val="0"/>
                <w:lang w:eastAsia="pl-PL"/>
              </w:rPr>
              <w:t>възлагането</w:t>
            </w:r>
            <w:r w:rsidRPr="009D2AA9">
              <w:rPr>
                <w:i w:val="0"/>
                <w:iCs w:val="0"/>
                <w:lang w:eastAsia="pl-PL"/>
              </w:rPr>
              <w:t>, както и техническите спецификации в частта относно описанието на предмета на поръчката, проекта на договор.</w:t>
            </w:r>
          </w:p>
          <w:p w:rsidR="00B15563" w:rsidRPr="000B0DCB" w:rsidRDefault="009D2AA9" w:rsidP="00685F3C">
            <w:pPr>
              <w:widowControl/>
              <w:autoSpaceDE/>
              <w:autoSpaceDN/>
              <w:adjustRightInd/>
              <w:jc w:val="both"/>
              <w:rPr>
                <w:i w:val="0"/>
              </w:rPr>
            </w:pPr>
            <w:r w:rsidRPr="009D2AA9">
              <w:rPr>
                <w:i w:val="0"/>
                <w:iCs w:val="0"/>
                <w:lang w:eastAsia="pl-PL"/>
              </w:rPr>
              <w:t>Анализ</w:t>
            </w:r>
            <w:r w:rsidR="00C355B9" w:rsidRPr="002800CC">
              <w:rPr>
                <w:i w:val="0"/>
                <w:iCs w:val="0"/>
                <w:lang w:eastAsia="pl-PL"/>
              </w:rPr>
              <w:t xml:space="preserve">: </w:t>
            </w:r>
            <w:r w:rsidRPr="009D2AA9">
              <w:rPr>
                <w:i w:val="0"/>
                <w:iCs w:val="0"/>
                <w:lang w:eastAsia="pl-PL"/>
              </w:rPr>
              <w:t xml:space="preserve"> посочените насочващи източници с цел установ</w:t>
            </w:r>
            <w:r w:rsidR="00C355B9" w:rsidRPr="002800CC">
              <w:rPr>
                <w:i w:val="0"/>
                <w:iCs w:val="0"/>
                <w:lang w:eastAsia="pl-PL"/>
              </w:rPr>
              <w:t>яване</w:t>
            </w:r>
            <w:r w:rsidRPr="009D2AA9">
              <w:rPr>
                <w:i w:val="0"/>
                <w:iCs w:val="0"/>
                <w:lang w:eastAsia="pl-PL"/>
              </w:rPr>
              <w:t xml:space="preserve"> дали предметът на </w:t>
            </w:r>
            <w:r w:rsidR="00C355B9" w:rsidRPr="002800CC">
              <w:rPr>
                <w:i w:val="0"/>
                <w:iCs w:val="0"/>
                <w:lang w:eastAsia="pl-PL"/>
              </w:rPr>
              <w:t>обществената поръчка</w:t>
            </w:r>
            <w:r w:rsidRPr="009D2AA9">
              <w:rPr>
                <w:i w:val="0"/>
                <w:iCs w:val="0"/>
                <w:lang w:eastAsia="pl-PL"/>
              </w:rPr>
              <w:t xml:space="preserve"> е дефиниран пълно и ясно. </w:t>
            </w:r>
            <w:r w:rsidR="00C355B9" w:rsidRPr="002800CC">
              <w:rPr>
                <w:i w:val="0"/>
                <w:iCs w:val="0"/>
                <w:lang w:eastAsia="pl-PL"/>
              </w:rPr>
              <w:t>Да се установи</w:t>
            </w:r>
            <w:r w:rsidRPr="009D2AA9">
              <w:rPr>
                <w:i w:val="0"/>
                <w:iCs w:val="0"/>
                <w:lang w:eastAsia="pl-PL"/>
              </w:rPr>
              <w:t xml:space="preserve"> дали съществуват противоречия в тази връзка между съдържащата се информация относно предмета на </w:t>
            </w:r>
            <w:r w:rsidR="00FA448A">
              <w:rPr>
                <w:i w:val="0"/>
                <w:iCs w:val="0"/>
                <w:lang w:eastAsia="pl-PL"/>
              </w:rPr>
              <w:t>възлагането</w:t>
            </w:r>
            <w:r w:rsidRPr="009D2AA9">
              <w:rPr>
                <w:i w:val="0"/>
                <w:iCs w:val="0"/>
                <w:lang w:eastAsia="pl-PL"/>
              </w:rPr>
              <w:t xml:space="preserve"> в </w:t>
            </w:r>
            <w:r w:rsidR="00685F3C">
              <w:rPr>
                <w:i w:val="0"/>
                <w:iCs w:val="0"/>
                <w:lang w:eastAsia="pl-PL"/>
              </w:rPr>
              <w:t>поканата</w:t>
            </w:r>
            <w:r w:rsidRPr="009D2AA9">
              <w:rPr>
                <w:i w:val="0"/>
                <w:iCs w:val="0"/>
                <w:lang w:eastAsia="pl-PL"/>
              </w:rPr>
              <w:t xml:space="preserve"> и в техническите спецификации.</w:t>
            </w:r>
            <w:r w:rsidR="002800CC" w:rsidRPr="002800CC">
              <w:rPr>
                <w:i w:val="0"/>
                <w:iCs w:val="0"/>
                <w:lang w:eastAsia="pl-PL"/>
              </w:rPr>
              <w:t xml:space="preserve"> </w:t>
            </w:r>
            <w:r w:rsidRPr="002800CC">
              <w:rPr>
                <w:i w:val="0"/>
                <w:iCs w:val="0"/>
                <w:lang w:eastAsia="pl-PL"/>
              </w:rPr>
              <w:t>Анализирайте техническите спецификации, за да оцените дали са приложени изискванията на цитираните правни норми.</w:t>
            </w:r>
          </w:p>
        </w:tc>
        <w:tc>
          <w:tcPr>
            <w:tcW w:w="992" w:type="dxa"/>
          </w:tcPr>
          <w:p w:rsidR="00B15563" w:rsidRPr="001C5F5C" w:rsidRDefault="00B15563" w:rsidP="00697D9C">
            <w:pPr>
              <w:spacing w:before="120"/>
              <w:jc w:val="center"/>
            </w:pPr>
          </w:p>
        </w:tc>
        <w:tc>
          <w:tcPr>
            <w:tcW w:w="5670" w:type="dxa"/>
          </w:tcPr>
          <w:p w:rsidR="00B15563" w:rsidRPr="001C5F5C" w:rsidRDefault="00B15563"/>
        </w:tc>
      </w:tr>
      <w:tr w:rsidR="00B15563" w:rsidRPr="00E40334" w:rsidTr="007E7869">
        <w:tc>
          <w:tcPr>
            <w:tcW w:w="709" w:type="dxa"/>
          </w:tcPr>
          <w:p w:rsidR="00B15563" w:rsidRPr="00E627A8" w:rsidRDefault="00B15563" w:rsidP="00FA448A">
            <w:pPr>
              <w:pStyle w:val="ListParagraph"/>
              <w:numPr>
                <w:ilvl w:val="0"/>
                <w:numId w:val="19"/>
              </w:numPr>
              <w:ind w:left="223" w:hanging="189"/>
              <w:rPr>
                <w:i w:val="0"/>
              </w:rPr>
            </w:pPr>
          </w:p>
        </w:tc>
        <w:tc>
          <w:tcPr>
            <w:tcW w:w="7514" w:type="dxa"/>
          </w:tcPr>
          <w:p w:rsidR="002800CC" w:rsidRPr="00A97DBB" w:rsidRDefault="002800CC" w:rsidP="002800CC">
            <w:pPr>
              <w:jc w:val="both"/>
              <w:rPr>
                <w:lang w:eastAsia="fr-FR"/>
              </w:rPr>
            </w:pPr>
            <w:r w:rsidRPr="00A97DBB">
              <w:rPr>
                <w:lang w:eastAsia="fr-FR"/>
              </w:rPr>
              <w:t>При поръчки с обект строителство:</w:t>
            </w:r>
          </w:p>
          <w:p w:rsidR="002800CC" w:rsidRPr="002800CC" w:rsidRDefault="002800CC" w:rsidP="002800CC">
            <w:pPr>
              <w:jc w:val="both"/>
              <w:rPr>
                <w:b/>
                <w:i w:val="0"/>
                <w:lang w:eastAsia="fr-FR"/>
              </w:rPr>
            </w:pPr>
            <w:r w:rsidRPr="002800CC">
              <w:rPr>
                <w:b/>
                <w:i w:val="0"/>
                <w:lang w:eastAsia="fr-FR"/>
              </w:rPr>
              <w:t>Включени ли са в предмета на поръчката услуги или доставки, които не са свързани с изпълнението на строителството?</w:t>
            </w:r>
          </w:p>
          <w:p w:rsidR="002800CC" w:rsidRPr="002800CC" w:rsidRDefault="002800CC" w:rsidP="002800CC">
            <w:pPr>
              <w:jc w:val="both"/>
              <w:rPr>
                <w:i w:val="0"/>
                <w:lang w:eastAsia="fr-FR"/>
              </w:rPr>
            </w:pPr>
            <w:r w:rsidRPr="002800CC">
              <w:rPr>
                <w:i w:val="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800CC" w:rsidRPr="002800CC" w:rsidRDefault="002800CC" w:rsidP="002800CC">
            <w:pPr>
              <w:jc w:val="both"/>
              <w:rPr>
                <w:i w:val="0"/>
                <w:lang w:eastAsia="fr-FR"/>
              </w:rPr>
            </w:pPr>
            <w:r w:rsidRPr="002800CC">
              <w:rPr>
                <w:i w:val="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w:t>
            </w:r>
            <w:r w:rsidR="00C554EC">
              <w:rPr>
                <w:i w:val="0"/>
                <w:lang w:eastAsia="fr-FR"/>
              </w:rPr>
              <w:t xml:space="preserve"> 3, ал.  1, т. 1 б. а) и б) и ал. 2 от</w:t>
            </w:r>
            <w:r w:rsidRPr="002800CC">
              <w:rPr>
                <w:i w:val="0"/>
                <w:lang w:eastAsia="fr-FR"/>
              </w:rPr>
              <w:t xml:space="preserve"> ЗОП.</w:t>
            </w:r>
          </w:p>
          <w:p w:rsidR="002800CC" w:rsidRPr="00C554EC" w:rsidRDefault="00C554EC" w:rsidP="002800CC">
            <w:pPr>
              <w:jc w:val="both"/>
              <w:rPr>
                <w:i w:val="0"/>
                <w:lang w:eastAsia="fr-FR"/>
              </w:rPr>
            </w:pPr>
            <w:r w:rsidRPr="00C554EC">
              <w:rPr>
                <w:i w:val="0"/>
                <w:lang w:eastAsia="fr-FR"/>
              </w:rPr>
              <w:t>чл. 21, ал. 17 от ЗОП във връзка с</w:t>
            </w:r>
            <w:r w:rsidR="002800CC" w:rsidRPr="00C554EC">
              <w:rPr>
                <w:i w:val="0"/>
                <w:lang w:eastAsia="fr-FR"/>
              </w:rPr>
              <w:t xml:space="preserve"> чл. 3, ал. 1, т. </w:t>
            </w:r>
            <w:r w:rsidRPr="00C554EC">
              <w:rPr>
                <w:i w:val="0"/>
                <w:lang w:eastAsia="fr-FR"/>
              </w:rPr>
              <w:t>1 и ал. 2 от ЗОП</w:t>
            </w:r>
            <w:r w:rsidR="00C64C40">
              <w:rPr>
                <w:i w:val="0"/>
                <w:lang w:eastAsia="fr-FR"/>
              </w:rPr>
              <w:t xml:space="preserve">; </w:t>
            </w:r>
            <w:r w:rsidR="00C64C40" w:rsidRPr="009D2AA9">
              <w:rPr>
                <w:i w:val="0"/>
                <w:iCs w:val="0"/>
                <w:lang w:eastAsia="fr-FR"/>
              </w:rPr>
              <w:t xml:space="preserve">§ </w:t>
            </w:r>
            <w:r w:rsidR="00C64C40">
              <w:rPr>
                <w:i w:val="0"/>
                <w:iCs w:val="0"/>
                <w:lang w:eastAsia="fr-FR"/>
              </w:rPr>
              <w:t>2</w:t>
            </w:r>
            <w:r w:rsidR="00C64C40" w:rsidRPr="009D2AA9">
              <w:rPr>
                <w:i w:val="0"/>
                <w:iCs w:val="0"/>
                <w:lang w:eastAsia="fr-FR"/>
              </w:rPr>
              <w:t xml:space="preserve">, т.  </w:t>
            </w:r>
            <w:r w:rsidR="00C64C40" w:rsidRPr="002800CC">
              <w:rPr>
                <w:i w:val="0"/>
                <w:iCs w:val="0"/>
                <w:lang w:eastAsia="fr-FR"/>
              </w:rPr>
              <w:t>5</w:t>
            </w:r>
            <w:r w:rsidR="00C64C40">
              <w:rPr>
                <w:i w:val="0"/>
                <w:iCs w:val="0"/>
                <w:lang w:eastAsia="fr-FR"/>
              </w:rPr>
              <w:t>1</w:t>
            </w:r>
            <w:r w:rsidR="00C64C40" w:rsidRPr="009D2AA9">
              <w:rPr>
                <w:i w:val="0"/>
                <w:iCs w:val="0"/>
                <w:lang w:eastAsia="fr-FR"/>
              </w:rPr>
              <w:t xml:space="preserve"> от ДР на ЗОП</w:t>
            </w:r>
          </w:p>
          <w:p w:rsidR="002800CC" w:rsidRPr="00C554EC" w:rsidRDefault="002800CC" w:rsidP="002800CC">
            <w:pPr>
              <w:jc w:val="both"/>
              <w:rPr>
                <w:i w:val="0"/>
                <w:lang w:eastAsia="pl-PL"/>
              </w:rPr>
            </w:pPr>
            <w:r w:rsidRPr="00C554EC">
              <w:rPr>
                <w:i w:val="0"/>
                <w:lang w:eastAsia="pl-PL"/>
              </w:rPr>
              <w:t xml:space="preserve">Насочващи източници на информация: прегледайте </w:t>
            </w:r>
            <w:r w:rsidR="00DE50F4">
              <w:rPr>
                <w:i w:val="0"/>
                <w:lang w:eastAsia="pl-PL"/>
              </w:rPr>
              <w:t>поканата</w:t>
            </w:r>
            <w:r w:rsidRPr="00C554EC">
              <w:rPr>
                <w:i w:val="0"/>
                <w:lang w:eastAsia="pl-PL"/>
              </w:rPr>
              <w:t xml:space="preserve"> в частта относно обекта на поръчката, както и техническите спецификации (по-специално количествените сметки), проекта на договор.</w:t>
            </w:r>
          </w:p>
          <w:p w:rsidR="00B15563" w:rsidRPr="000B0DCB" w:rsidRDefault="002800CC" w:rsidP="00C554EC">
            <w:pPr>
              <w:jc w:val="both"/>
              <w:rPr>
                <w:i w:val="0"/>
              </w:rPr>
            </w:pPr>
            <w:r w:rsidRPr="00C554EC">
              <w:rPr>
                <w:i w:val="0"/>
                <w:lang w:eastAsia="pl-PL"/>
              </w:rPr>
              <w:t>Анализирайте предмета на поръчката и по-специално техническите спецификации, включително</w:t>
            </w:r>
            <w:r w:rsidRPr="002800CC">
              <w:rPr>
                <w:i w:val="0"/>
                <w:lang w:eastAsia="pl-PL"/>
              </w:rPr>
              <w:t xml:space="preserve"> количествените сметки, за да установите дали в предмета на поръчката са включени доставки и услуги, които не са необходими за изпълнението на </w:t>
            </w:r>
            <w:r w:rsidRPr="002800CC">
              <w:rPr>
                <w:i w:val="0"/>
                <w:lang w:eastAsia="pl-PL"/>
              </w:rPr>
              <w:lastRenderedPageBreak/>
              <w:t>строителството.</w:t>
            </w:r>
          </w:p>
        </w:tc>
        <w:tc>
          <w:tcPr>
            <w:tcW w:w="992" w:type="dxa"/>
          </w:tcPr>
          <w:p w:rsidR="00B15563" w:rsidRPr="001C5F5C" w:rsidRDefault="00B15563" w:rsidP="00697D9C">
            <w:pPr>
              <w:spacing w:before="120"/>
              <w:jc w:val="center"/>
            </w:pPr>
          </w:p>
        </w:tc>
        <w:tc>
          <w:tcPr>
            <w:tcW w:w="5670" w:type="dxa"/>
          </w:tcPr>
          <w:p w:rsidR="00B15563" w:rsidRPr="001C5F5C" w:rsidRDefault="00B15563"/>
        </w:tc>
      </w:tr>
      <w:tr w:rsidR="00B15563" w:rsidRPr="00E40334" w:rsidTr="007E7869">
        <w:tc>
          <w:tcPr>
            <w:tcW w:w="709" w:type="dxa"/>
          </w:tcPr>
          <w:p w:rsidR="00B15563" w:rsidRPr="00E627A8" w:rsidRDefault="00B15563" w:rsidP="00FA448A">
            <w:pPr>
              <w:pStyle w:val="ListParagraph"/>
              <w:numPr>
                <w:ilvl w:val="0"/>
                <w:numId w:val="19"/>
              </w:numPr>
              <w:ind w:left="223" w:hanging="189"/>
              <w:rPr>
                <w:i w:val="0"/>
              </w:rPr>
            </w:pPr>
          </w:p>
        </w:tc>
        <w:tc>
          <w:tcPr>
            <w:tcW w:w="7514" w:type="dxa"/>
          </w:tcPr>
          <w:p w:rsidR="00D710C9" w:rsidRPr="00A97DBB" w:rsidRDefault="005F0AF9" w:rsidP="00D710C9">
            <w:pPr>
              <w:jc w:val="both"/>
              <w:rPr>
                <w:lang w:eastAsia="fr-FR"/>
              </w:rPr>
            </w:pPr>
            <w:r w:rsidRPr="00A97DBB">
              <w:rPr>
                <w:lang w:eastAsia="fr-FR"/>
              </w:rPr>
              <w:t>При критерии</w:t>
            </w:r>
            <w:r w:rsidR="00D710C9" w:rsidRPr="00A97DBB">
              <w:rPr>
                <w:lang w:eastAsia="fr-FR"/>
              </w:rPr>
              <w:t xml:space="preserve"> за възлагане</w:t>
            </w:r>
            <w:r w:rsidRPr="00A97DBB">
              <w:rPr>
                <w:lang w:eastAsia="fr-FR"/>
              </w:rPr>
              <w:t>:</w:t>
            </w:r>
            <w:r w:rsidR="00D710C9" w:rsidRPr="00A97DBB">
              <w:rPr>
                <w:lang w:eastAsia="fr-FR"/>
              </w:rPr>
              <w:t xml:space="preserve"> </w:t>
            </w:r>
            <w:r w:rsidRPr="00A97DBB">
              <w:t>„Оценка на разходите за целия жизнен цикъл“ и</w:t>
            </w:r>
            <w:r w:rsidRPr="00A97DBB">
              <w:rPr>
                <w:lang w:eastAsia="fr-FR"/>
              </w:rPr>
              <w:t xml:space="preserve"> </w:t>
            </w:r>
            <w:r w:rsidR="00D710C9" w:rsidRPr="00A97DBB">
              <w:rPr>
                <w:lang w:eastAsia="fr-FR"/>
              </w:rPr>
              <w:t>„</w:t>
            </w:r>
            <w:r w:rsidRPr="00A97DBB">
              <w:rPr>
                <w:lang w:eastAsia="fr-FR"/>
              </w:rPr>
              <w:t xml:space="preserve">Оптимално </w:t>
            </w:r>
            <w:r w:rsidR="00D710C9" w:rsidRPr="00A97DBB">
              <w:rPr>
                <w:lang w:eastAsia="fr-FR"/>
              </w:rPr>
              <w:t>съотношение качество/цена”:</w:t>
            </w:r>
          </w:p>
          <w:p w:rsidR="005F0AF9" w:rsidRDefault="005F0AF9" w:rsidP="00D710C9">
            <w:pPr>
              <w:jc w:val="both"/>
              <w:rPr>
                <w:b/>
                <w:i w:val="0"/>
                <w:lang w:eastAsia="fr-FR"/>
              </w:rPr>
            </w:pPr>
            <w:r>
              <w:rPr>
                <w:b/>
                <w:i w:val="0"/>
                <w:lang w:eastAsia="fr-FR"/>
              </w:rPr>
              <w:t>Показателите включени в критерия за възлагане свързани ли са с предмета на поръчката?</w:t>
            </w:r>
          </w:p>
          <w:p w:rsidR="00D710C9" w:rsidRPr="00D710C9" w:rsidRDefault="00D710C9" w:rsidP="00D710C9">
            <w:pPr>
              <w:jc w:val="both"/>
              <w:rPr>
                <w:b/>
                <w:i w:val="0"/>
                <w:lang w:eastAsia="fr-FR"/>
              </w:rPr>
            </w:pPr>
            <w:r w:rsidRPr="00D710C9">
              <w:rPr>
                <w:b/>
                <w:i w:val="0"/>
                <w:lang w:eastAsia="fr-FR"/>
              </w:rPr>
              <w:t xml:space="preserve">В </w:t>
            </w:r>
            <w:r w:rsidR="00B034F6">
              <w:rPr>
                <w:b/>
                <w:i w:val="0"/>
                <w:lang w:eastAsia="fr-FR"/>
              </w:rPr>
              <w:t>поканата</w:t>
            </w:r>
            <w:r w:rsidRPr="00D710C9">
              <w:rPr>
                <w:b/>
                <w:i w:val="0"/>
                <w:lang w:eastAsia="fr-FR"/>
              </w:rPr>
              <w:t xml:space="preserve"> и в предвидения ред за оценка на офертите </w:t>
            </w:r>
            <w:r w:rsidR="005F0AF9">
              <w:rPr>
                <w:b/>
                <w:i w:val="0"/>
                <w:lang w:eastAsia="fr-FR"/>
              </w:rPr>
              <w:t xml:space="preserve">не са </w:t>
            </w:r>
            <w:r w:rsidRPr="00D710C9">
              <w:rPr>
                <w:b/>
                <w:i w:val="0"/>
                <w:lang w:eastAsia="fr-FR"/>
              </w:rPr>
              <w:t>включени като показатели критерии за подбор на участниците?</w:t>
            </w:r>
          </w:p>
          <w:p w:rsidR="00D710C9" w:rsidRPr="00D710C9" w:rsidRDefault="00D710C9" w:rsidP="00D710C9">
            <w:pPr>
              <w:jc w:val="both"/>
              <w:rPr>
                <w:i w:val="0"/>
                <w:lang w:eastAsia="fr-FR"/>
              </w:rPr>
            </w:pPr>
            <w:r w:rsidRPr="00D710C9">
              <w:rPr>
                <w:i w:val="0"/>
                <w:lang w:eastAsia="fr-FR"/>
              </w:rPr>
              <w:t xml:space="preserve">Съгласно чл. </w:t>
            </w:r>
            <w:r>
              <w:rPr>
                <w:i w:val="0"/>
                <w:lang w:eastAsia="fr-FR"/>
              </w:rPr>
              <w:t>70 (5)</w:t>
            </w:r>
            <w:r w:rsidRPr="00D710C9">
              <w:rPr>
                <w:i w:val="0"/>
                <w:lang w:eastAsia="fr-FR"/>
              </w:rPr>
              <w:t xml:space="preserve">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w:t>
            </w:r>
            <w:r w:rsidR="00BC3582">
              <w:rPr>
                <w:i w:val="0"/>
                <w:lang w:eastAsia="fr-FR"/>
              </w:rPr>
              <w:t>тното възлагане</w:t>
            </w:r>
            <w:r w:rsidRPr="00D710C9">
              <w:rPr>
                <w:i w:val="0"/>
                <w:lang w:eastAsia="fr-FR"/>
              </w:rPr>
              <w:t xml:space="preserve">. Обхватът на забраната включва както показателите за оценка, така и подпоказателите и всички компоненти на оценката, определени от възложителя. </w:t>
            </w:r>
          </w:p>
          <w:p w:rsidR="00D710C9" w:rsidRPr="00D710C9" w:rsidRDefault="00D710C9" w:rsidP="00D710C9">
            <w:pPr>
              <w:jc w:val="both"/>
              <w:rPr>
                <w:i w:val="0"/>
                <w:lang w:eastAsia="fr-FR"/>
              </w:rPr>
            </w:pPr>
            <w:r w:rsidRPr="00D710C9">
              <w:rPr>
                <w:i w:val="0"/>
                <w:lang w:eastAsia="fr-FR"/>
              </w:rPr>
              <w:t xml:space="preserve">чл. </w:t>
            </w:r>
            <w:r>
              <w:rPr>
                <w:i w:val="0"/>
                <w:lang w:eastAsia="fr-FR"/>
              </w:rPr>
              <w:t>70 (5) (1</w:t>
            </w:r>
            <w:r w:rsidR="003620B6">
              <w:rPr>
                <w:i w:val="0"/>
                <w:lang w:eastAsia="fr-FR"/>
              </w:rPr>
              <w:t>2</w:t>
            </w:r>
            <w:r>
              <w:rPr>
                <w:i w:val="0"/>
                <w:lang w:eastAsia="fr-FR"/>
              </w:rPr>
              <w:t>)</w:t>
            </w:r>
            <w:r w:rsidRPr="00D710C9">
              <w:rPr>
                <w:i w:val="0"/>
                <w:lang w:eastAsia="fr-FR"/>
              </w:rPr>
              <w:t xml:space="preserve"> от </w:t>
            </w:r>
            <w:r>
              <w:rPr>
                <w:i w:val="0"/>
                <w:lang w:eastAsia="fr-FR"/>
              </w:rPr>
              <w:t>ЗОП</w:t>
            </w:r>
          </w:p>
          <w:p w:rsidR="00D710C9" w:rsidRPr="00D710C9" w:rsidRDefault="00D710C9" w:rsidP="00D710C9">
            <w:pPr>
              <w:jc w:val="both"/>
              <w:rPr>
                <w:i w:val="0"/>
                <w:lang w:eastAsia="pl-PL"/>
              </w:rPr>
            </w:pPr>
            <w:r w:rsidRPr="00D710C9">
              <w:rPr>
                <w:bCs/>
                <w:i w:val="0"/>
                <w:lang w:eastAsia="pl-PL"/>
              </w:rPr>
              <w:t xml:space="preserve">Насочващи източници на информация: прегледайте </w:t>
            </w:r>
            <w:r w:rsidR="00685F3C">
              <w:rPr>
                <w:bCs/>
                <w:i w:val="0"/>
                <w:lang w:eastAsia="pl-PL"/>
              </w:rPr>
              <w:t>поканата</w:t>
            </w:r>
            <w:r w:rsidRPr="00D710C9">
              <w:rPr>
                <w:bCs/>
                <w:i w:val="0"/>
                <w:lang w:eastAsia="pl-PL"/>
              </w:rPr>
              <w:t xml:space="preserve"> в частта относно критериите за възлагане и методиката за оценка на офертите.</w:t>
            </w:r>
          </w:p>
          <w:p w:rsidR="00D710C9" w:rsidRPr="00D710C9" w:rsidRDefault="00D710C9" w:rsidP="00D70349">
            <w:pPr>
              <w:jc w:val="both"/>
              <w:rPr>
                <w:i w:val="0"/>
                <w:lang w:eastAsia="pl-PL"/>
              </w:rPr>
            </w:pPr>
            <w:r w:rsidRPr="00D710C9">
              <w:rPr>
                <w:i w:val="0"/>
                <w:lang w:eastAsia="pl-PL"/>
              </w:rPr>
              <w:t>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оценка и публичната покана.</w:t>
            </w:r>
          </w:p>
          <w:p w:rsidR="00B15563" w:rsidRPr="000B0DCB" w:rsidRDefault="00D710C9" w:rsidP="00D70349">
            <w:pPr>
              <w:jc w:val="both"/>
              <w:rPr>
                <w:i w:val="0"/>
              </w:rPr>
            </w:pPr>
            <w:r w:rsidRPr="00D710C9">
              <w:rPr>
                <w:i w:val="0"/>
                <w:lang w:eastAsia="pl-PL"/>
              </w:rPr>
              <w:t>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и професионална</w:t>
            </w:r>
            <w:r>
              <w:rPr>
                <w:i w:val="0"/>
                <w:lang w:eastAsia="pl-PL"/>
              </w:rPr>
              <w:t>та</w:t>
            </w:r>
            <w:r w:rsidRPr="00D710C9">
              <w:rPr>
                <w:i w:val="0"/>
                <w:lang w:eastAsia="pl-PL"/>
              </w:rPr>
              <w:t xml:space="preserve"> им квалификация.</w:t>
            </w:r>
            <w:r w:rsidR="00186B03">
              <w:rPr>
                <w:i w:val="0"/>
                <w:lang w:eastAsia="pl-PL"/>
              </w:rPr>
              <w:t xml:space="preserve">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992" w:type="dxa"/>
          </w:tcPr>
          <w:p w:rsidR="00B15563" w:rsidRPr="001C5F5C" w:rsidRDefault="00B15563" w:rsidP="00697D9C">
            <w:pPr>
              <w:spacing w:before="120"/>
              <w:jc w:val="center"/>
            </w:pPr>
          </w:p>
        </w:tc>
        <w:tc>
          <w:tcPr>
            <w:tcW w:w="5670" w:type="dxa"/>
          </w:tcPr>
          <w:p w:rsidR="00B15563" w:rsidRPr="001C5F5C" w:rsidRDefault="00B15563"/>
        </w:tc>
      </w:tr>
      <w:tr w:rsidR="000B0DCB" w:rsidRPr="00E40334" w:rsidTr="007E7869">
        <w:tc>
          <w:tcPr>
            <w:tcW w:w="709" w:type="dxa"/>
          </w:tcPr>
          <w:p w:rsidR="000B0DCB" w:rsidRPr="00E627A8" w:rsidRDefault="000B0DCB" w:rsidP="00FA448A">
            <w:pPr>
              <w:pStyle w:val="ListParagraph"/>
              <w:numPr>
                <w:ilvl w:val="0"/>
                <w:numId w:val="19"/>
              </w:numPr>
              <w:ind w:left="223" w:hanging="189"/>
              <w:rPr>
                <w:i w:val="0"/>
              </w:rPr>
            </w:pPr>
          </w:p>
        </w:tc>
        <w:tc>
          <w:tcPr>
            <w:tcW w:w="7514" w:type="dxa"/>
          </w:tcPr>
          <w:p w:rsidR="0005534C" w:rsidRPr="00A97DBB" w:rsidRDefault="004E2DAB" w:rsidP="006376D8">
            <w:pPr>
              <w:widowControl/>
              <w:autoSpaceDE/>
              <w:autoSpaceDN/>
              <w:adjustRightInd/>
              <w:jc w:val="both"/>
              <w:rPr>
                <w:b/>
                <w:iCs w:val="0"/>
                <w:lang w:eastAsia="fr-FR"/>
              </w:rPr>
            </w:pPr>
            <w:r w:rsidRPr="00A97DBB">
              <w:rPr>
                <w:lang w:eastAsia="fr-FR"/>
              </w:rPr>
              <w:t xml:space="preserve">При критерии за възлагане: </w:t>
            </w:r>
            <w:r w:rsidRPr="00A97DBB">
              <w:t>„Оценка на разходите за целия жизнен цикъл“ и</w:t>
            </w:r>
            <w:r w:rsidRPr="00A97DBB">
              <w:rPr>
                <w:lang w:eastAsia="fr-FR"/>
              </w:rPr>
              <w:t xml:space="preserve"> „Оптимално съотношение качество/цена”:</w:t>
            </w:r>
          </w:p>
          <w:p w:rsidR="006376D8" w:rsidRPr="006376D8" w:rsidRDefault="006376D8" w:rsidP="006376D8">
            <w:pPr>
              <w:widowControl/>
              <w:autoSpaceDE/>
              <w:autoSpaceDN/>
              <w:adjustRightInd/>
              <w:jc w:val="both"/>
              <w:rPr>
                <w:b/>
                <w:i w:val="0"/>
                <w:iCs w:val="0"/>
                <w:lang w:eastAsia="fr-FR"/>
              </w:rPr>
            </w:pPr>
            <w:r w:rsidRPr="006376D8">
              <w:rPr>
                <w:b/>
                <w:i w:val="0"/>
                <w:iCs w:val="0"/>
                <w:lang w:eastAsia="fr-FR"/>
              </w:rPr>
              <w:t xml:space="preserve"> </w:t>
            </w:r>
            <w:r w:rsidR="0005534C">
              <w:rPr>
                <w:b/>
                <w:i w:val="0"/>
                <w:iCs w:val="0"/>
                <w:lang w:eastAsia="fr-FR"/>
              </w:rPr>
              <w:t>Показателите</w:t>
            </w:r>
            <w:r w:rsidR="0005534C" w:rsidRPr="006376D8">
              <w:rPr>
                <w:b/>
                <w:i w:val="0"/>
                <w:iCs w:val="0"/>
                <w:lang w:eastAsia="fr-FR"/>
              </w:rPr>
              <w:t xml:space="preserve"> </w:t>
            </w:r>
            <w:r w:rsidRPr="006376D8">
              <w:rPr>
                <w:b/>
                <w:i w:val="0"/>
                <w:iCs w:val="0"/>
                <w:lang w:eastAsia="fr-FR"/>
              </w:rPr>
              <w:t>за оценка на офертите</w:t>
            </w:r>
            <w:r w:rsidR="0005534C">
              <w:rPr>
                <w:b/>
                <w:i w:val="0"/>
                <w:iCs w:val="0"/>
                <w:lang w:eastAsia="fr-FR"/>
              </w:rPr>
              <w:t xml:space="preserve"> (Методиката – ако има такава) законосъобразни ли са</w:t>
            </w:r>
            <w:r w:rsidRPr="006376D8">
              <w:rPr>
                <w:b/>
                <w:i w:val="0"/>
                <w:iCs w:val="0"/>
                <w:lang w:eastAsia="fr-FR"/>
              </w:rPr>
              <w:t xml:space="preserve">, включително </w:t>
            </w:r>
            <w:r w:rsidR="0005534C">
              <w:rPr>
                <w:b/>
                <w:i w:val="0"/>
                <w:iCs w:val="0"/>
                <w:lang w:eastAsia="fr-FR"/>
              </w:rPr>
              <w:t>налице</w:t>
            </w:r>
            <w:r w:rsidRPr="006376D8">
              <w:rPr>
                <w:b/>
                <w:i w:val="0"/>
                <w:iCs w:val="0"/>
                <w:lang w:eastAsia="fr-FR"/>
              </w:rPr>
              <w:t xml:space="preserve"> ли </w:t>
            </w:r>
            <w:r w:rsidR="0005534C">
              <w:rPr>
                <w:b/>
                <w:i w:val="0"/>
                <w:iCs w:val="0"/>
                <w:lang w:eastAsia="fr-FR"/>
              </w:rPr>
              <w:t xml:space="preserve">са </w:t>
            </w:r>
            <w:r w:rsidRPr="006376D8">
              <w:rPr>
                <w:b/>
                <w:i w:val="0"/>
                <w:iCs w:val="0"/>
                <w:lang w:eastAsia="fr-FR"/>
              </w:rPr>
              <w:t>точни указания за определяне на оценката по всеки показател и за определяне на комплексната оценка?</w:t>
            </w:r>
          </w:p>
          <w:p w:rsidR="006376D8" w:rsidRPr="006376D8" w:rsidRDefault="006376D8" w:rsidP="006376D8">
            <w:pPr>
              <w:widowControl/>
              <w:autoSpaceDE/>
              <w:autoSpaceDN/>
              <w:adjustRightInd/>
              <w:jc w:val="both"/>
              <w:rPr>
                <w:i w:val="0"/>
                <w:iCs w:val="0"/>
                <w:lang w:eastAsia="fr-FR"/>
              </w:rPr>
            </w:pPr>
            <w:r w:rsidRPr="006376D8">
              <w:rPr>
                <w:i w:val="0"/>
                <w:iCs w:val="0"/>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6376D8" w:rsidRPr="006376D8" w:rsidRDefault="005F0AF9" w:rsidP="006376D8">
            <w:pPr>
              <w:widowControl/>
              <w:autoSpaceDE/>
              <w:autoSpaceDN/>
              <w:adjustRightInd/>
              <w:jc w:val="both"/>
              <w:rPr>
                <w:i w:val="0"/>
                <w:iCs w:val="0"/>
                <w:lang w:eastAsia="fr-FR"/>
              </w:rPr>
            </w:pPr>
            <w:r w:rsidRPr="006376D8">
              <w:rPr>
                <w:i w:val="0"/>
                <w:iCs w:val="0"/>
                <w:lang w:eastAsia="fr-FR"/>
              </w:rPr>
              <w:lastRenderedPageBreak/>
              <w:t>Важно</w:t>
            </w:r>
            <w:r w:rsidR="006376D8" w:rsidRPr="006376D8">
              <w:rPr>
                <w:i w:val="0"/>
                <w:iCs w:val="0"/>
                <w:lang w:eastAsia="fr-FR"/>
              </w:rPr>
              <w:t>! Методиката за оценка следва да информира заинтересованите лица по какъв начин да подготвят офертите си, за да получат максимален брой точки.</w:t>
            </w:r>
          </w:p>
          <w:p w:rsidR="006376D8" w:rsidRPr="00397359" w:rsidRDefault="005F0AF9" w:rsidP="006376D8">
            <w:pPr>
              <w:widowControl/>
              <w:autoSpaceDE/>
              <w:autoSpaceDN/>
              <w:adjustRightInd/>
              <w:jc w:val="both"/>
              <w:rPr>
                <w:i w:val="0"/>
                <w:iCs w:val="0"/>
                <w:lang w:eastAsia="bg-BG"/>
              </w:rPr>
            </w:pPr>
            <w:r w:rsidRPr="006376D8">
              <w:rPr>
                <w:i w:val="0"/>
                <w:iCs w:val="0"/>
                <w:lang w:eastAsia="bg-BG"/>
              </w:rPr>
              <w:t>Важно</w:t>
            </w:r>
            <w:r w:rsidR="006376D8" w:rsidRPr="006376D8">
              <w:rPr>
                <w:i w:val="0"/>
                <w:iCs w:val="0"/>
                <w:lang w:eastAsia="bg-BG"/>
              </w:rPr>
              <w:t xml:space="preserve">! </w:t>
            </w:r>
            <w:r w:rsidRPr="006376D8">
              <w:rPr>
                <w:i w:val="0"/>
                <w:iCs w:val="0"/>
                <w:lang w:eastAsia="bg-BG"/>
              </w:rPr>
              <w:t xml:space="preserve">Не </w:t>
            </w:r>
            <w:r w:rsidR="006376D8" w:rsidRPr="006376D8">
              <w:rPr>
                <w:i w:val="0"/>
                <w:iCs w:val="0"/>
                <w:lang w:eastAsia="bg-BG"/>
              </w:rPr>
              <w:t>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w:t>
            </w:r>
            <w:r w:rsidR="004E2DAB">
              <w:rPr>
                <w:i w:val="0"/>
                <w:iCs w:val="0"/>
                <w:lang w:eastAsia="bg-BG"/>
              </w:rPr>
              <w:t xml:space="preserve"> или оценяване на размера или отказа от авансово плащане</w:t>
            </w:r>
            <w:r w:rsidR="006376D8" w:rsidRPr="006376D8">
              <w:rPr>
                <w:i w:val="0"/>
                <w:iCs w:val="0"/>
                <w:lang w:eastAsia="bg-BG"/>
              </w:rPr>
              <w:t>.</w:t>
            </w:r>
            <w:r w:rsidR="00397359">
              <w:rPr>
                <w:i w:val="0"/>
                <w:iCs w:val="0"/>
                <w:lang w:eastAsia="bg-BG"/>
              </w:rPr>
              <w:t xml:space="preserve"> Не се допуска като критерий за оценка - </w:t>
            </w:r>
            <w:r w:rsidR="00397359" w:rsidRPr="00397359">
              <w:rPr>
                <w:i w:val="0"/>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rsidR="006376D8" w:rsidRPr="006376D8" w:rsidRDefault="006376D8" w:rsidP="006376D8">
            <w:pPr>
              <w:widowControl/>
              <w:autoSpaceDE/>
              <w:autoSpaceDN/>
              <w:adjustRightInd/>
              <w:jc w:val="both"/>
              <w:rPr>
                <w:i w:val="0"/>
                <w:iCs w:val="0"/>
                <w:sz w:val="24"/>
                <w:szCs w:val="24"/>
                <w:lang w:eastAsia="bg-BG"/>
              </w:rPr>
            </w:pPr>
            <w:r w:rsidRPr="00397359">
              <w:rPr>
                <w:i w:val="0"/>
                <w:iCs w:val="0"/>
                <w:lang w:eastAsia="bg-BG"/>
              </w:rPr>
              <w:t>Изисква се показателите и тяхната относителна</w:t>
            </w:r>
            <w:r w:rsidRPr="006376D8">
              <w:rPr>
                <w:i w:val="0"/>
                <w:iCs w:val="0"/>
                <w:lang w:eastAsia="bg-BG"/>
              </w:rPr>
              <w:t xml:space="preserve"> тежест в комплексната оценка да осигуряват определяне на офертата, която предлага най-добро съотношение качество-цена.</w:t>
            </w:r>
            <w:r w:rsidRPr="006376D8">
              <w:rPr>
                <w:i w:val="0"/>
                <w:iCs w:val="0"/>
                <w:sz w:val="24"/>
                <w:szCs w:val="24"/>
                <w:lang w:eastAsia="bg-BG"/>
              </w:rPr>
              <w:t xml:space="preserve"> </w:t>
            </w:r>
          </w:p>
          <w:p w:rsidR="006376D8" w:rsidRPr="006376D8" w:rsidRDefault="006376D8" w:rsidP="006376D8">
            <w:pPr>
              <w:widowControl/>
              <w:autoSpaceDE/>
              <w:autoSpaceDN/>
              <w:adjustRightInd/>
              <w:jc w:val="both"/>
              <w:rPr>
                <w:i w:val="0"/>
                <w:iCs w:val="0"/>
                <w:lang w:eastAsia="bg-BG"/>
              </w:rPr>
            </w:pPr>
            <w:r w:rsidRPr="006376D8">
              <w:rPr>
                <w:i w:val="0"/>
                <w:iCs w:val="0"/>
                <w:lang w:eastAsia="bg-BG"/>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rsidR="006376D8" w:rsidRDefault="006376D8" w:rsidP="006376D8">
            <w:pPr>
              <w:widowControl/>
              <w:autoSpaceDE/>
              <w:autoSpaceDN/>
              <w:adjustRightInd/>
              <w:jc w:val="both"/>
              <w:rPr>
                <w:i w:val="0"/>
                <w:iCs w:val="0"/>
                <w:lang w:eastAsia="fr-FR"/>
              </w:rPr>
            </w:pPr>
            <w:r w:rsidRPr="006376D8">
              <w:rPr>
                <w:i w:val="0"/>
                <w:iCs w:val="0"/>
                <w:lang w:eastAsia="fr-FR"/>
              </w:rPr>
              <w:t xml:space="preserve">чл. </w:t>
            </w:r>
            <w:r w:rsidR="005F0AF9">
              <w:rPr>
                <w:i w:val="0"/>
                <w:iCs w:val="0"/>
                <w:lang w:eastAsia="fr-FR"/>
              </w:rPr>
              <w:t xml:space="preserve">70 </w:t>
            </w:r>
            <w:r w:rsidR="004E2DAB">
              <w:rPr>
                <w:i w:val="0"/>
                <w:iCs w:val="0"/>
                <w:lang w:eastAsia="fr-FR"/>
              </w:rPr>
              <w:t xml:space="preserve">алинеи </w:t>
            </w:r>
            <w:r w:rsidR="005F0AF9">
              <w:rPr>
                <w:i w:val="0"/>
                <w:iCs w:val="0"/>
                <w:lang w:eastAsia="fr-FR"/>
              </w:rPr>
              <w:t xml:space="preserve">(5) </w:t>
            </w:r>
            <w:r w:rsidR="004E2DAB">
              <w:rPr>
                <w:i w:val="0"/>
                <w:iCs w:val="0"/>
                <w:lang w:eastAsia="fr-FR"/>
              </w:rPr>
              <w:t xml:space="preserve">(7) </w:t>
            </w:r>
            <w:r w:rsidR="005F0AF9">
              <w:rPr>
                <w:i w:val="0"/>
                <w:iCs w:val="0"/>
                <w:lang w:eastAsia="fr-FR"/>
              </w:rPr>
              <w:t>(9) (10) (11)</w:t>
            </w:r>
            <w:r>
              <w:rPr>
                <w:i w:val="0"/>
                <w:iCs w:val="0"/>
                <w:lang w:eastAsia="fr-FR"/>
              </w:rPr>
              <w:t xml:space="preserve"> от ЗОП</w:t>
            </w:r>
          </w:p>
          <w:p w:rsidR="00397359" w:rsidRPr="006376D8" w:rsidRDefault="00397359" w:rsidP="006376D8">
            <w:pPr>
              <w:widowControl/>
              <w:autoSpaceDE/>
              <w:autoSpaceDN/>
              <w:adjustRightInd/>
              <w:jc w:val="both"/>
              <w:rPr>
                <w:i w:val="0"/>
                <w:iCs w:val="0"/>
                <w:lang w:eastAsia="fr-FR"/>
              </w:rPr>
            </w:pPr>
            <w:r>
              <w:rPr>
                <w:i w:val="0"/>
                <w:iCs w:val="0"/>
                <w:lang w:eastAsia="fr-FR"/>
              </w:rPr>
              <w:t xml:space="preserve">чл. 33 </w:t>
            </w:r>
            <w:r w:rsidR="0018656E">
              <w:rPr>
                <w:i w:val="0"/>
                <w:iCs w:val="0"/>
                <w:lang w:eastAsia="fr-FR"/>
              </w:rPr>
              <w:t xml:space="preserve"> и 38 от </w:t>
            </w:r>
            <w:r>
              <w:rPr>
                <w:i w:val="0"/>
                <w:iCs w:val="0"/>
                <w:lang w:eastAsia="fr-FR"/>
              </w:rPr>
              <w:t>ППЗОП</w:t>
            </w:r>
          </w:p>
          <w:p w:rsidR="006376D8" w:rsidRPr="006376D8" w:rsidRDefault="006376D8" w:rsidP="006376D8">
            <w:pPr>
              <w:widowControl/>
              <w:autoSpaceDE/>
              <w:autoSpaceDN/>
              <w:adjustRightInd/>
              <w:jc w:val="both"/>
              <w:rPr>
                <w:i w:val="0"/>
                <w:iCs w:val="0"/>
                <w:lang w:eastAsia="fr-FR"/>
              </w:rPr>
            </w:pPr>
            <w:r w:rsidRPr="006376D8">
              <w:rPr>
                <w:i w:val="0"/>
                <w:iCs w:val="0"/>
                <w:lang w:eastAsia="bg-BG"/>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rsidR="000B0DCB" w:rsidRPr="000B0DCB" w:rsidRDefault="004E2DAB" w:rsidP="004E2DAB">
            <w:pPr>
              <w:jc w:val="both"/>
              <w:rPr>
                <w:i w:val="0"/>
              </w:rPr>
            </w:pPr>
            <w:r>
              <w:rPr>
                <w:i w:val="0"/>
                <w:iCs w:val="0"/>
                <w:lang w:eastAsia="bg-BG"/>
              </w:rPr>
              <w:t>Анализ: относно</w:t>
            </w:r>
            <w:r w:rsidR="006376D8" w:rsidRPr="006376D8">
              <w:rPr>
                <w:i w:val="0"/>
                <w:iCs w:val="0"/>
                <w:lang w:eastAsia="bg-BG"/>
              </w:rPr>
              <w:t xml:space="preserve">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w:t>
            </w:r>
            <w:r w:rsidR="00B3285C">
              <w:rPr>
                <w:i w:val="0"/>
                <w:iCs w:val="0"/>
                <w:lang w:eastAsia="bg-BG"/>
              </w:rPr>
              <w:t>й е обвързан</w:t>
            </w:r>
            <w:r w:rsidR="006376D8" w:rsidRPr="006376D8">
              <w:rPr>
                <w:i w:val="0"/>
                <w:iCs w:val="0"/>
                <w:lang w:eastAsia="bg-BG"/>
              </w:rPr>
              <w:t xml:space="preserve"> с обективни обстоятелства.</w:t>
            </w:r>
          </w:p>
        </w:tc>
        <w:tc>
          <w:tcPr>
            <w:tcW w:w="992" w:type="dxa"/>
          </w:tcPr>
          <w:p w:rsidR="000B0DCB" w:rsidRPr="001C5F5C" w:rsidRDefault="000B0DCB" w:rsidP="00697D9C">
            <w:pPr>
              <w:spacing w:before="120"/>
              <w:jc w:val="center"/>
            </w:pPr>
          </w:p>
        </w:tc>
        <w:tc>
          <w:tcPr>
            <w:tcW w:w="5670" w:type="dxa"/>
          </w:tcPr>
          <w:p w:rsidR="000B0DCB" w:rsidRPr="001C5F5C" w:rsidRDefault="000B0DCB"/>
        </w:tc>
      </w:tr>
      <w:tr w:rsidR="000B0DCB" w:rsidRPr="00E40334" w:rsidTr="007E7869">
        <w:tc>
          <w:tcPr>
            <w:tcW w:w="709" w:type="dxa"/>
          </w:tcPr>
          <w:p w:rsidR="000B0DCB" w:rsidRPr="00E627A8" w:rsidRDefault="000B0DCB" w:rsidP="004F022C">
            <w:pPr>
              <w:pStyle w:val="ListParagraph"/>
              <w:numPr>
                <w:ilvl w:val="0"/>
                <w:numId w:val="19"/>
              </w:numPr>
              <w:tabs>
                <w:tab w:val="center" w:pos="178"/>
                <w:tab w:val="left" w:pos="396"/>
              </w:tabs>
              <w:ind w:left="459"/>
              <w:rPr>
                <w:i w:val="0"/>
              </w:rPr>
            </w:pPr>
          </w:p>
        </w:tc>
        <w:tc>
          <w:tcPr>
            <w:tcW w:w="7514" w:type="dxa"/>
          </w:tcPr>
          <w:p w:rsidR="000B0DCB" w:rsidRPr="00A97DBB" w:rsidRDefault="0005534C">
            <w:r w:rsidRPr="00A97DBB">
              <w:t>При критерий за възлагане</w:t>
            </w:r>
            <w:r w:rsidR="005F0AF9" w:rsidRPr="00A97DBB">
              <w:t xml:space="preserve"> „Оценка на разходите за целия жизнен цикъл“</w:t>
            </w:r>
            <w:r w:rsidR="004E2DAB" w:rsidRPr="00A97DBB">
              <w:t>:</w:t>
            </w:r>
          </w:p>
          <w:p w:rsidR="004E2DAB" w:rsidRDefault="004E2DAB">
            <w:pPr>
              <w:rPr>
                <w:b/>
                <w:i w:val="0"/>
              </w:rPr>
            </w:pPr>
            <w:r>
              <w:rPr>
                <w:b/>
                <w:i w:val="0"/>
              </w:rPr>
              <w:t>Начинът на определяне на оценката е законосъобразен?</w:t>
            </w:r>
          </w:p>
          <w:p w:rsidR="004E2DAB" w:rsidRPr="00355ED2" w:rsidRDefault="004E2DAB" w:rsidP="001E5058">
            <w:pPr>
              <w:jc w:val="both"/>
              <w:rPr>
                <w:i w:val="0"/>
              </w:rPr>
            </w:pPr>
            <w:r>
              <w:rPr>
                <w:i w:val="0"/>
              </w:rPr>
              <w:t xml:space="preserve">При този критерий за възлагане, </w:t>
            </w:r>
            <w:r w:rsidR="001E5058">
              <w:rPr>
                <w:i w:val="0"/>
              </w:rPr>
              <w:t xml:space="preserve">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w:t>
            </w:r>
            <w:r w:rsidR="00355ED2" w:rsidRPr="00355ED2">
              <w:rPr>
                <w:i w:val="0"/>
              </w:rPr>
              <w:t>Възложителят  трябва да посочи периодите, по отношение на които се представят предложения за разходите.</w:t>
            </w:r>
          </w:p>
          <w:p w:rsidR="004E2DAB" w:rsidRDefault="004E2DAB" w:rsidP="00A06115">
            <w:pPr>
              <w:jc w:val="both"/>
              <w:rPr>
                <w:i w:val="0"/>
              </w:rPr>
            </w:pPr>
            <w:r w:rsidRPr="004E2DAB">
              <w:rPr>
                <w:i w:val="0"/>
              </w:rPr>
              <w:t xml:space="preserve">Чл. 71 </w:t>
            </w:r>
            <w:r w:rsidR="001E5058">
              <w:rPr>
                <w:i w:val="0"/>
              </w:rPr>
              <w:t xml:space="preserve">алинеи (1) (2) (3) (4) и (5) </w:t>
            </w:r>
            <w:r w:rsidRPr="004E2DAB">
              <w:rPr>
                <w:i w:val="0"/>
              </w:rPr>
              <w:t>от ЗОП</w:t>
            </w:r>
          </w:p>
          <w:p w:rsidR="0018656E" w:rsidRDefault="0018656E" w:rsidP="00A06115">
            <w:pPr>
              <w:jc w:val="both"/>
              <w:rPr>
                <w:i w:val="0"/>
              </w:rPr>
            </w:pPr>
            <w:r>
              <w:rPr>
                <w:i w:val="0"/>
              </w:rPr>
              <w:t>Чл. 38 ППЗОП</w:t>
            </w:r>
          </w:p>
          <w:p w:rsidR="001E5058" w:rsidRPr="006376D8" w:rsidRDefault="001E5058" w:rsidP="00A06115">
            <w:pPr>
              <w:widowControl/>
              <w:autoSpaceDE/>
              <w:autoSpaceDN/>
              <w:adjustRightInd/>
              <w:jc w:val="both"/>
              <w:rPr>
                <w:i w:val="0"/>
                <w:iCs w:val="0"/>
                <w:lang w:eastAsia="fr-FR"/>
              </w:rPr>
            </w:pPr>
            <w:r w:rsidRPr="006376D8">
              <w:rPr>
                <w:i w:val="0"/>
                <w:iCs w:val="0"/>
                <w:lang w:eastAsia="bg-BG"/>
              </w:rPr>
              <w:lastRenderedPageBreak/>
              <w:t>Насочващи източници на информация: методика за оценка на офертите, както и останалата част от документите за възлагане</w:t>
            </w:r>
            <w:r w:rsidR="00A06115">
              <w:rPr>
                <w:i w:val="0"/>
                <w:iCs w:val="0"/>
                <w:lang w:eastAsia="bg-BG"/>
              </w:rPr>
              <w:t xml:space="preserve"> чрез публично състезание</w:t>
            </w:r>
            <w:r w:rsidRPr="006376D8">
              <w:rPr>
                <w:i w:val="0"/>
                <w:iCs w:val="0"/>
                <w:lang w:eastAsia="bg-BG"/>
              </w:rPr>
              <w:t>, която е свързана с описаните в методиката указания.</w:t>
            </w:r>
          </w:p>
          <w:p w:rsidR="001E5058" w:rsidRPr="004E2DAB" w:rsidRDefault="00A06115" w:rsidP="00A06115">
            <w:pPr>
              <w:jc w:val="both"/>
              <w:rPr>
                <w:i w:val="0"/>
              </w:rPr>
            </w:pPr>
            <w:r>
              <w:rPr>
                <w:i w:val="0"/>
                <w:iCs w:val="0"/>
                <w:lang w:eastAsia="bg-BG"/>
              </w:rPr>
              <w:t>Да се анализира</w:t>
            </w:r>
            <w:r w:rsidR="001E5058" w:rsidRPr="006376D8">
              <w:rPr>
                <w:i w:val="0"/>
                <w:iCs w:val="0"/>
                <w:lang w:eastAsia="bg-BG"/>
              </w:rPr>
              <w:t xml:space="preserve"> методиката за оценка и съответните други документи. Обърнете внимание на </w:t>
            </w:r>
            <w:r>
              <w:rPr>
                <w:i w:val="0"/>
                <w:iCs w:val="0"/>
                <w:lang w:eastAsia="bg-BG"/>
              </w:rPr>
              <w:t>видовете разходи</w:t>
            </w:r>
            <w:r w:rsidR="001E5058" w:rsidRPr="006376D8">
              <w:rPr>
                <w:i w:val="0"/>
                <w:iCs w:val="0"/>
                <w:lang w:eastAsia="bg-BG"/>
              </w:rPr>
              <w:t xml:space="preserve">, на предвидената скала/стъпка, на инструкциите за начина на определяне на оценката по всеки </w:t>
            </w:r>
            <w:r>
              <w:rPr>
                <w:i w:val="0"/>
                <w:iCs w:val="0"/>
                <w:lang w:eastAsia="bg-BG"/>
              </w:rPr>
              <w:t>разход</w:t>
            </w:r>
            <w:r w:rsidR="001E5058" w:rsidRPr="006376D8">
              <w:rPr>
                <w:i w:val="0"/>
                <w:iCs w:val="0"/>
                <w:lang w:eastAsia="bg-BG"/>
              </w:rPr>
              <w:t xml:space="preserve"> и за определяне на комплексната оценка. Обърнете внимание на начина на присъждането на оценките и дали то</w:t>
            </w:r>
            <w:r w:rsidR="00B3285C">
              <w:rPr>
                <w:i w:val="0"/>
                <w:iCs w:val="0"/>
                <w:lang w:eastAsia="bg-BG"/>
              </w:rPr>
              <w:t>й е обвързан</w:t>
            </w:r>
            <w:r w:rsidR="001E5058" w:rsidRPr="006376D8">
              <w:rPr>
                <w:i w:val="0"/>
                <w:iCs w:val="0"/>
                <w:lang w:eastAsia="bg-BG"/>
              </w:rPr>
              <w:t xml:space="preserve"> с обективни обстоятелства.</w:t>
            </w:r>
          </w:p>
        </w:tc>
        <w:tc>
          <w:tcPr>
            <w:tcW w:w="992" w:type="dxa"/>
          </w:tcPr>
          <w:p w:rsidR="000B0DCB" w:rsidRPr="001C5F5C" w:rsidRDefault="000B0DCB" w:rsidP="00697D9C">
            <w:pPr>
              <w:spacing w:before="120"/>
              <w:jc w:val="center"/>
            </w:pPr>
          </w:p>
        </w:tc>
        <w:tc>
          <w:tcPr>
            <w:tcW w:w="5670" w:type="dxa"/>
          </w:tcPr>
          <w:p w:rsidR="000B0DCB" w:rsidRPr="001C5F5C" w:rsidRDefault="000B0DCB"/>
        </w:tc>
      </w:tr>
      <w:tr w:rsidR="005F0AF9" w:rsidRPr="00E40334" w:rsidTr="007E7869">
        <w:tc>
          <w:tcPr>
            <w:tcW w:w="709" w:type="dxa"/>
          </w:tcPr>
          <w:p w:rsidR="005F0AF9" w:rsidRPr="00E627A8" w:rsidRDefault="005F0AF9" w:rsidP="004F022C">
            <w:pPr>
              <w:pStyle w:val="ListParagraph"/>
              <w:numPr>
                <w:ilvl w:val="0"/>
                <w:numId w:val="19"/>
              </w:numPr>
              <w:tabs>
                <w:tab w:val="left" w:pos="493"/>
              </w:tabs>
              <w:ind w:left="318"/>
              <w:rPr>
                <w:i w:val="0"/>
              </w:rPr>
            </w:pPr>
          </w:p>
        </w:tc>
        <w:tc>
          <w:tcPr>
            <w:tcW w:w="7514" w:type="dxa"/>
          </w:tcPr>
          <w:p w:rsidR="004C717B" w:rsidRPr="004C717B" w:rsidRDefault="004C717B" w:rsidP="004C717B">
            <w:pPr>
              <w:widowControl/>
              <w:autoSpaceDE/>
              <w:autoSpaceDN/>
              <w:adjustRightInd/>
              <w:jc w:val="both"/>
              <w:rPr>
                <w:b/>
                <w:i w:val="0"/>
                <w:iCs w:val="0"/>
                <w:lang w:eastAsia="pl-PL"/>
              </w:rPr>
            </w:pPr>
            <w:r>
              <w:rPr>
                <w:b/>
                <w:i w:val="0"/>
                <w:iCs w:val="0"/>
                <w:lang w:eastAsia="pl-PL"/>
              </w:rPr>
              <w:t xml:space="preserve">Не са </w:t>
            </w:r>
            <w:r w:rsidRPr="004C717B">
              <w:rPr>
                <w:b/>
                <w:i w:val="0"/>
                <w:iCs w:val="0"/>
                <w:lang w:eastAsia="pl-PL"/>
              </w:rPr>
              <w:t xml:space="preserve">формулирани условия или изисквания, които водят до неравно третиране или до дискриминация на лицата в </w:t>
            </w:r>
            <w:r w:rsidR="00685F3C">
              <w:rPr>
                <w:b/>
                <w:i w:val="0"/>
                <w:iCs w:val="0"/>
                <w:lang w:eastAsia="pl-PL"/>
              </w:rPr>
              <w:t>поканата</w:t>
            </w:r>
            <w:r>
              <w:rPr>
                <w:b/>
                <w:i w:val="0"/>
                <w:iCs w:val="0"/>
                <w:lang w:eastAsia="pl-PL"/>
              </w:rPr>
              <w:t xml:space="preserve"> и документацията към не</w:t>
            </w:r>
            <w:r w:rsidR="00963E0C">
              <w:rPr>
                <w:b/>
                <w:i w:val="0"/>
                <w:iCs w:val="0"/>
                <w:lang w:eastAsia="pl-PL"/>
              </w:rPr>
              <w:t>я</w:t>
            </w:r>
            <w:r w:rsidRPr="004C717B">
              <w:rPr>
                <w:b/>
                <w:i w:val="0"/>
                <w:iCs w:val="0"/>
                <w:lang w:eastAsia="pl-PL"/>
              </w:rPr>
              <w:t>?</w:t>
            </w:r>
          </w:p>
          <w:p w:rsidR="004C717B" w:rsidRPr="004C717B" w:rsidRDefault="004C717B" w:rsidP="004C717B">
            <w:pPr>
              <w:widowControl/>
              <w:autoSpaceDE/>
              <w:autoSpaceDN/>
              <w:adjustRightInd/>
              <w:jc w:val="both"/>
              <w:rPr>
                <w:i w:val="0"/>
                <w:iCs w:val="0"/>
                <w:color w:val="008000"/>
                <w:u w:val="single"/>
                <w:lang w:eastAsia="bg-BG"/>
              </w:rPr>
            </w:pPr>
            <w:r>
              <w:rPr>
                <w:b/>
                <w:i w:val="0"/>
                <w:iCs w:val="0"/>
                <w:lang w:eastAsia="bg-BG"/>
              </w:rPr>
              <w:t xml:space="preserve">Не са </w:t>
            </w:r>
            <w:r w:rsidRPr="004C717B">
              <w:rPr>
                <w:b/>
                <w:i w:val="0"/>
                <w:iCs w:val="0"/>
                <w:lang w:eastAsia="bg-BG"/>
              </w:rPr>
              <w:t xml:space="preserve">формулирани незаконосъобразни изисквания в </w:t>
            </w:r>
            <w:r w:rsidR="00685F3C">
              <w:rPr>
                <w:b/>
                <w:i w:val="0"/>
                <w:iCs w:val="0"/>
                <w:lang w:eastAsia="pl-PL"/>
              </w:rPr>
              <w:t>поканата</w:t>
            </w:r>
            <w:r>
              <w:rPr>
                <w:b/>
                <w:i w:val="0"/>
                <w:iCs w:val="0"/>
                <w:lang w:eastAsia="pl-PL"/>
              </w:rPr>
              <w:t xml:space="preserve"> и документацията към не</w:t>
            </w:r>
            <w:r w:rsidR="005F73C3">
              <w:rPr>
                <w:b/>
                <w:i w:val="0"/>
                <w:iCs w:val="0"/>
                <w:lang w:eastAsia="pl-PL"/>
              </w:rPr>
              <w:t>я</w:t>
            </w:r>
            <w:r w:rsidRPr="004C717B">
              <w:rPr>
                <w:b/>
                <w:i w:val="0"/>
                <w:iCs w:val="0"/>
                <w:lang w:eastAsia="bg-BG"/>
              </w:rPr>
              <w:t>?</w:t>
            </w:r>
            <w:r w:rsidRPr="004C717B">
              <w:rPr>
                <w:i w:val="0"/>
                <w:iCs w:val="0"/>
                <w:color w:val="008000"/>
                <w:u w:val="single"/>
                <w:lang w:eastAsia="bg-BG"/>
              </w:rPr>
              <w:t xml:space="preserve"> </w:t>
            </w:r>
          </w:p>
          <w:p w:rsidR="004C717B" w:rsidRPr="004C717B" w:rsidRDefault="004C717B" w:rsidP="004C717B">
            <w:pPr>
              <w:widowControl/>
              <w:autoSpaceDE/>
              <w:autoSpaceDN/>
              <w:adjustRightInd/>
              <w:jc w:val="both"/>
              <w:rPr>
                <w:i w:val="0"/>
                <w:iCs w:val="0"/>
                <w:lang w:eastAsia="pl-PL"/>
              </w:rPr>
            </w:pPr>
            <w:r w:rsidRPr="004C717B">
              <w:rPr>
                <w:i w:val="0"/>
                <w:iCs w:val="0"/>
                <w:lang w:eastAsia="pl-PL"/>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w:t>
            </w:r>
            <w:r>
              <w:rPr>
                <w:i w:val="0"/>
                <w:iCs w:val="0"/>
                <w:lang w:eastAsia="pl-PL"/>
              </w:rPr>
              <w:t>2</w:t>
            </w:r>
            <w:r w:rsidRPr="004C717B">
              <w:rPr>
                <w:i w:val="0"/>
                <w:iCs w:val="0"/>
                <w:lang w:eastAsia="pl-PL"/>
              </w:rPr>
              <w:t xml:space="preserve"> от ЗОП, е необходимо да се направи анализ дали същото е съобразено с предмета</w:t>
            </w:r>
            <w:r>
              <w:rPr>
                <w:i w:val="0"/>
                <w:iCs w:val="0"/>
                <w:lang w:eastAsia="pl-PL"/>
              </w:rPr>
              <w:t>, стойността</w:t>
            </w:r>
            <w:r w:rsidRPr="004C717B">
              <w:rPr>
                <w:i w:val="0"/>
                <w:iCs w:val="0"/>
                <w:lang w:eastAsia="pl-PL"/>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4C717B" w:rsidRDefault="00CC4352" w:rsidP="004C717B">
            <w:pPr>
              <w:widowControl/>
              <w:autoSpaceDE/>
              <w:autoSpaceDN/>
              <w:adjustRightInd/>
              <w:jc w:val="both"/>
              <w:rPr>
                <w:i w:val="0"/>
                <w:iCs w:val="0"/>
                <w:lang w:eastAsia="pl-PL"/>
              </w:rPr>
            </w:pPr>
            <w:r w:rsidRPr="00CC4352">
              <w:rPr>
                <w:i w:val="0"/>
              </w:rPr>
              <w:t>Възложителите могат да използват спрямо кандидатите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кандидатите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обединението</w:t>
            </w:r>
            <w:r>
              <w:t>.</w:t>
            </w:r>
            <w:r w:rsidR="005F73C3">
              <w:t xml:space="preserve"> </w:t>
            </w:r>
            <w:r w:rsidR="004C717B" w:rsidRPr="00D77C38">
              <w:rPr>
                <w:i w:val="0"/>
                <w:iCs w:val="0"/>
                <w:lang w:eastAsia="pl-PL"/>
              </w:rPr>
              <w:t xml:space="preserve">При анализа е необходимо да се има предвид, че относимият период на придобиване на опита е правно уреден в чл. </w:t>
            </w:r>
            <w:r w:rsidR="00D77C38" w:rsidRPr="007E7869">
              <w:rPr>
                <w:i w:val="0"/>
                <w:iCs w:val="0"/>
                <w:lang w:eastAsia="pl-PL"/>
              </w:rPr>
              <w:t>63</w:t>
            </w:r>
            <w:r w:rsidR="004C717B" w:rsidRPr="00D77C38">
              <w:rPr>
                <w:i w:val="0"/>
                <w:iCs w:val="0"/>
                <w:lang w:eastAsia="pl-PL"/>
              </w:rPr>
              <w:t>, ал. 1, т. 1 от ЗОП – 3 години – за доставки и услуги и 5 години – за строителство.</w:t>
            </w:r>
          </w:p>
          <w:p w:rsidR="00B642BD" w:rsidRDefault="00B642BD" w:rsidP="004C717B">
            <w:pPr>
              <w:widowControl/>
              <w:autoSpaceDE/>
              <w:autoSpaceDN/>
              <w:adjustRightInd/>
              <w:jc w:val="both"/>
              <w:rPr>
                <w:i w:val="0"/>
                <w:iCs w:val="0"/>
                <w:lang w:eastAsia="pl-PL"/>
              </w:rPr>
            </w:pPr>
            <w:r>
              <w:rPr>
                <w:i w:val="0"/>
                <w:iCs w:val="0"/>
                <w:lang w:eastAsia="pl-PL"/>
              </w:rPr>
              <w:t>Основанията за незадължително отстраняване по чл. 55 ЗОП не могат да се използват от възложителите при събиране на оферти чрез покана.</w:t>
            </w:r>
          </w:p>
          <w:p w:rsidR="004518C8" w:rsidRPr="007E7869" w:rsidRDefault="004518C8" w:rsidP="004C717B">
            <w:pPr>
              <w:widowControl/>
              <w:autoSpaceDE/>
              <w:autoSpaceDN/>
              <w:adjustRightInd/>
              <w:jc w:val="both"/>
              <w:rPr>
                <w:i w:val="0"/>
                <w:iCs w:val="0"/>
                <w:lang w:eastAsia="pl-PL"/>
              </w:rPr>
            </w:pPr>
            <w:r>
              <w:rPr>
                <w:i w:val="0"/>
                <w:iCs w:val="0"/>
                <w:lang w:eastAsia="pl-PL"/>
              </w:rPr>
              <w:t xml:space="preserve">За „професионалната компетентност“ по чл. 63 (1) т. 5 ЗОП има легална дефиниция в </w:t>
            </w:r>
            <w:r w:rsidRPr="009D2AA9">
              <w:rPr>
                <w:i w:val="0"/>
                <w:iCs w:val="0"/>
                <w:lang w:eastAsia="fr-FR"/>
              </w:rPr>
              <w:t xml:space="preserve">§ </w:t>
            </w:r>
            <w:r>
              <w:rPr>
                <w:i w:val="0"/>
                <w:iCs w:val="0"/>
                <w:lang w:eastAsia="fr-FR"/>
              </w:rPr>
              <w:t>2</w:t>
            </w:r>
            <w:r w:rsidRPr="009D2AA9">
              <w:rPr>
                <w:i w:val="0"/>
                <w:iCs w:val="0"/>
                <w:lang w:eastAsia="fr-FR"/>
              </w:rPr>
              <w:t xml:space="preserve">, т.  </w:t>
            </w:r>
            <w:r>
              <w:rPr>
                <w:i w:val="0"/>
                <w:iCs w:val="0"/>
                <w:lang w:eastAsia="fr-FR"/>
              </w:rPr>
              <w:t>41</w:t>
            </w:r>
            <w:r w:rsidRPr="009D2AA9">
              <w:rPr>
                <w:i w:val="0"/>
                <w:iCs w:val="0"/>
                <w:lang w:eastAsia="fr-FR"/>
              </w:rPr>
              <w:t xml:space="preserve"> от ДР на ЗОП</w:t>
            </w:r>
            <w:r>
              <w:rPr>
                <w:i w:val="0"/>
                <w:iCs w:val="0"/>
                <w:lang w:eastAsia="fr-FR"/>
              </w:rPr>
              <w:t>.</w:t>
            </w:r>
          </w:p>
          <w:p w:rsidR="004C717B" w:rsidRDefault="0069243A" w:rsidP="004C717B">
            <w:pPr>
              <w:widowControl/>
              <w:autoSpaceDE/>
              <w:autoSpaceDN/>
              <w:adjustRightInd/>
              <w:jc w:val="both"/>
              <w:rPr>
                <w:i w:val="0"/>
                <w:iCs w:val="0"/>
                <w:lang w:eastAsia="bg-BG"/>
              </w:rPr>
            </w:pPr>
            <w:r>
              <w:rPr>
                <w:i w:val="0"/>
                <w:iCs w:val="0"/>
                <w:lang w:eastAsia="bg-BG"/>
              </w:rPr>
              <w:t>Важно -</w:t>
            </w:r>
            <w:r w:rsidR="004C717B" w:rsidRPr="004C717B">
              <w:rPr>
                <w:i w:val="0"/>
                <w:iCs w:val="0"/>
                <w:lang w:eastAsia="bg-BG"/>
              </w:rPr>
              <w:t xml:space="preserve"> Формулираните изисквания следва да са от една страна съобразени с </w:t>
            </w:r>
            <w:r w:rsidR="004C717B" w:rsidRPr="004C717B">
              <w:rPr>
                <w:i w:val="0"/>
                <w:iCs w:val="0"/>
                <w:lang w:eastAsia="bg-BG"/>
              </w:rPr>
              <w:lastRenderedPageBreak/>
              <w:t>предмета на поръчката, а от друга – да бъдат пропорционални на нейната стойност, обем и количество.</w:t>
            </w:r>
          </w:p>
          <w:p w:rsidR="0069243A" w:rsidRPr="004C717B" w:rsidRDefault="0069243A" w:rsidP="004C717B">
            <w:pPr>
              <w:widowControl/>
              <w:autoSpaceDE/>
              <w:autoSpaceDN/>
              <w:adjustRightInd/>
              <w:jc w:val="both"/>
              <w:rPr>
                <w:i w:val="0"/>
                <w:iCs w:val="0"/>
                <w:lang w:eastAsia="bg-BG"/>
              </w:rPr>
            </w:pPr>
            <w:r>
              <w:rPr>
                <w:i w:val="0"/>
                <w:iCs w:val="0"/>
                <w:lang w:eastAsia="bg-BG"/>
              </w:rPr>
              <w:t>ЗОП не предвижда и затова възложителите не могат да определят гаранция за участие!</w:t>
            </w:r>
          </w:p>
          <w:p w:rsidR="004C717B" w:rsidRDefault="004C717B" w:rsidP="004C717B">
            <w:pPr>
              <w:widowControl/>
              <w:autoSpaceDE/>
              <w:autoSpaceDN/>
              <w:adjustRightInd/>
              <w:jc w:val="both"/>
              <w:rPr>
                <w:i w:val="0"/>
                <w:iCs w:val="0"/>
                <w:lang w:eastAsia="pl-PL"/>
              </w:rPr>
            </w:pPr>
            <w:r w:rsidRPr="004C717B">
              <w:rPr>
                <w:i w:val="0"/>
                <w:iCs w:val="0"/>
                <w:lang w:eastAsia="pl-PL"/>
              </w:rPr>
              <w:t xml:space="preserve">чл. 2, ал. </w:t>
            </w:r>
            <w:r>
              <w:rPr>
                <w:i w:val="0"/>
                <w:iCs w:val="0"/>
                <w:lang w:eastAsia="pl-PL"/>
              </w:rPr>
              <w:t>2</w:t>
            </w:r>
            <w:r w:rsidRPr="004C717B">
              <w:rPr>
                <w:i w:val="0"/>
                <w:iCs w:val="0"/>
                <w:lang w:eastAsia="pl-PL"/>
              </w:rPr>
              <w:t xml:space="preserve"> </w:t>
            </w:r>
            <w:r>
              <w:rPr>
                <w:i w:val="0"/>
                <w:iCs w:val="0"/>
                <w:lang w:eastAsia="pl-PL"/>
              </w:rPr>
              <w:t>от ЗОП</w:t>
            </w:r>
          </w:p>
          <w:p w:rsidR="008122FB" w:rsidRPr="004C717B" w:rsidRDefault="008122FB" w:rsidP="004C717B">
            <w:pPr>
              <w:widowControl/>
              <w:autoSpaceDE/>
              <w:autoSpaceDN/>
              <w:adjustRightInd/>
              <w:jc w:val="both"/>
              <w:rPr>
                <w:i w:val="0"/>
                <w:iCs w:val="0"/>
                <w:lang w:eastAsia="pl-PL"/>
              </w:rPr>
            </w:pPr>
            <w:r>
              <w:rPr>
                <w:i w:val="0"/>
                <w:iCs w:val="0"/>
                <w:lang w:eastAsia="pl-PL"/>
              </w:rPr>
              <w:t>чл. 47 от ЗОП</w:t>
            </w:r>
            <w:r w:rsidR="00DE16DF">
              <w:rPr>
                <w:i w:val="0"/>
                <w:iCs w:val="0"/>
                <w:lang w:eastAsia="pl-PL"/>
              </w:rPr>
              <w:t xml:space="preserve">; </w:t>
            </w:r>
            <w:r w:rsidR="001B6A65">
              <w:rPr>
                <w:i w:val="0"/>
                <w:iCs w:val="0"/>
                <w:lang w:eastAsia="pl-PL"/>
              </w:rPr>
              <w:t>лично състояние -</w:t>
            </w:r>
            <w:r w:rsidR="00DE16DF">
              <w:rPr>
                <w:i w:val="0"/>
                <w:iCs w:val="0"/>
                <w:lang w:eastAsia="pl-PL"/>
              </w:rPr>
              <w:t>чл. 54 от ЗОП</w:t>
            </w:r>
            <w:r w:rsidR="001B6A65">
              <w:rPr>
                <w:i w:val="0"/>
                <w:iCs w:val="0"/>
                <w:lang w:eastAsia="pl-PL"/>
              </w:rPr>
              <w:t>; критерии за подбор – членове от 59 до 63 вкл. от ЗОП</w:t>
            </w:r>
            <w:r w:rsidR="00975D6C">
              <w:rPr>
                <w:i w:val="0"/>
                <w:iCs w:val="0"/>
                <w:lang w:eastAsia="pl-PL"/>
              </w:rPr>
              <w:t xml:space="preserve">; </w:t>
            </w:r>
            <w:r w:rsidR="00975D6C" w:rsidRPr="009D2AA9">
              <w:rPr>
                <w:i w:val="0"/>
                <w:iCs w:val="0"/>
                <w:lang w:eastAsia="fr-FR"/>
              </w:rPr>
              <w:t xml:space="preserve">§ </w:t>
            </w:r>
            <w:r w:rsidR="00975D6C">
              <w:rPr>
                <w:i w:val="0"/>
                <w:iCs w:val="0"/>
                <w:lang w:eastAsia="fr-FR"/>
              </w:rPr>
              <w:t>2</w:t>
            </w:r>
            <w:r w:rsidR="00975D6C" w:rsidRPr="009D2AA9">
              <w:rPr>
                <w:i w:val="0"/>
                <w:iCs w:val="0"/>
                <w:lang w:eastAsia="fr-FR"/>
              </w:rPr>
              <w:t xml:space="preserve">, т.  </w:t>
            </w:r>
            <w:r w:rsidR="00975D6C">
              <w:rPr>
                <w:i w:val="0"/>
                <w:iCs w:val="0"/>
                <w:lang w:eastAsia="fr-FR"/>
              </w:rPr>
              <w:t>66 и 67</w:t>
            </w:r>
            <w:r w:rsidR="00975D6C" w:rsidRPr="009D2AA9">
              <w:rPr>
                <w:i w:val="0"/>
                <w:iCs w:val="0"/>
                <w:lang w:eastAsia="fr-FR"/>
              </w:rPr>
              <w:t xml:space="preserve"> от ДР на ЗОП</w:t>
            </w:r>
            <w:r w:rsidR="00413618">
              <w:rPr>
                <w:i w:val="0"/>
                <w:iCs w:val="0"/>
                <w:lang w:eastAsia="fr-FR"/>
              </w:rPr>
              <w:t xml:space="preserve">; </w:t>
            </w:r>
            <w:r w:rsidR="00E17385">
              <w:rPr>
                <w:i w:val="0"/>
                <w:iCs w:val="0"/>
                <w:lang w:eastAsia="fr-FR"/>
              </w:rPr>
              <w:t xml:space="preserve">чл. 31 и </w:t>
            </w:r>
            <w:r w:rsidR="00413618">
              <w:rPr>
                <w:i w:val="0"/>
                <w:iCs w:val="0"/>
                <w:lang w:eastAsia="fr-FR"/>
              </w:rPr>
              <w:t>прил. 2 от ППЗОП</w:t>
            </w:r>
          </w:p>
          <w:p w:rsidR="004C717B" w:rsidRPr="004C717B" w:rsidRDefault="004C717B" w:rsidP="004C717B">
            <w:pPr>
              <w:widowControl/>
              <w:autoSpaceDE/>
              <w:autoSpaceDN/>
              <w:adjustRightInd/>
              <w:jc w:val="both"/>
              <w:rPr>
                <w:i w:val="0"/>
                <w:iCs w:val="0"/>
                <w:lang w:eastAsia="pl-PL"/>
              </w:rPr>
            </w:pPr>
            <w:r w:rsidRPr="004C717B">
              <w:rPr>
                <w:bCs/>
                <w:i w:val="0"/>
                <w:iCs w:val="0"/>
                <w:lang w:eastAsia="pl-PL"/>
              </w:rPr>
              <w:t>Насочващи източници на информация: прегледайте</w:t>
            </w:r>
            <w:r w:rsidRPr="004C717B">
              <w:rPr>
                <w:i w:val="0"/>
                <w:iCs w:val="0"/>
                <w:lang w:eastAsia="pl-PL"/>
              </w:rPr>
              <w:t xml:space="preserve"> </w:t>
            </w:r>
            <w:r w:rsidR="00685F3C">
              <w:rPr>
                <w:i w:val="0"/>
                <w:iCs w:val="0"/>
                <w:lang w:eastAsia="pl-PL"/>
              </w:rPr>
              <w:t>поканата</w:t>
            </w:r>
            <w:r w:rsidRPr="004C717B">
              <w:rPr>
                <w:i w:val="0"/>
                <w:iCs w:val="0"/>
                <w:lang w:eastAsia="pl-PL"/>
              </w:rPr>
              <w:t xml:space="preserve"> и документацията за участие.</w:t>
            </w:r>
          </w:p>
          <w:p w:rsidR="004C717B" w:rsidRDefault="004C717B" w:rsidP="004C717B">
            <w:pPr>
              <w:widowControl/>
              <w:autoSpaceDE/>
              <w:autoSpaceDN/>
              <w:adjustRightInd/>
              <w:jc w:val="both"/>
              <w:rPr>
                <w:i w:val="0"/>
                <w:iCs w:val="0"/>
                <w:lang w:eastAsia="pl-PL"/>
              </w:rPr>
            </w:pPr>
            <w:r w:rsidRPr="004C717B">
              <w:rPr>
                <w:i w:val="0"/>
                <w:iCs w:val="0"/>
                <w:lan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w:t>
            </w:r>
            <w:r>
              <w:rPr>
                <w:i w:val="0"/>
                <w:iCs w:val="0"/>
                <w:lang w:eastAsia="pl-PL"/>
              </w:rPr>
              <w:t xml:space="preserve"> (в случай че има такива)</w:t>
            </w:r>
            <w:r w:rsidRPr="004C717B">
              <w:rPr>
                <w:i w:val="0"/>
                <w:iCs w:val="0"/>
                <w:lang w:eastAsia="pl-PL"/>
              </w:rPr>
              <w:t>.</w:t>
            </w:r>
          </w:p>
          <w:p w:rsidR="004518C8" w:rsidRPr="004C717B" w:rsidRDefault="004518C8" w:rsidP="004C717B">
            <w:pPr>
              <w:widowControl/>
              <w:autoSpaceDE/>
              <w:autoSpaceDN/>
              <w:adjustRightInd/>
              <w:jc w:val="both"/>
              <w:rPr>
                <w:i w:val="0"/>
                <w:iCs w:val="0"/>
                <w:lang w:eastAsia="pl-PL"/>
              </w:rPr>
            </w:pPr>
            <w:r>
              <w:rPr>
                <w:i w:val="0"/>
                <w:iCs w:val="0"/>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w:t>
            </w:r>
            <w:r w:rsidR="00085FAE">
              <w:rPr>
                <w:i w:val="0"/>
                <w:iCs w:val="0"/>
                <w:lang w:eastAsia="pl-PL"/>
              </w:rPr>
              <w:t xml:space="preserve"> (виж чл. 70 (4) т.2 ЗОП)</w:t>
            </w:r>
            <w:r>
              <w:rPr>
                <w:i w:val="0"/>
                <w:iCs w:val="0"/>
                <w:lang w:eastAsia="pl-PL"/>
              </w:rPr>
              <w:t>;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rsidR="005F0AF9" w:rsidRDefault="004C717B" w:rsidP="00431E5A">
            <w:pPr>
              <w:jc w:val="both"/>
              <w:rPr>
                <w:i w:val="0"/>
              </w:rPr>
            </w:pPr>
            <w:r w:rsidRPr="004C717B">
              <w:rPr>
                <w:i w:val="0"/>
                <w:iCs w:val="0"/>
                <w:lang w:eastAsia="pl-PL"/>
              </w:rPr>
              <w:t>При критерий за оценка „</w:t>
            </w:r>
            <w:r w:rsidR="00CC4352">
              <w:rPr>
                <w:i w:val="0"/>
                <w:lang w:eastAsia="fr-FR"/>
              </w:rPr>
              <w:t>Оптимално съотношение качество/цена</w:t>
            </w:r>
            <w:r w:rsidRPr="004C717B">
              <w:rPr>
                <w:i w:val="0"/>
                <w:iCs w:val="0"/>
                <w:lang w:eastAsia="pl-PL"/>
              </w:rPr>
              <w:t>“ е необходимо да се направи анализ на предвидения ред за оценяване на офертите и в случай, че същият води до необосновано огранич</w:t>
            </w:r>
            <w:r w:rsidR="00431E5A">
              <w:rPr>
                <w:i w:val="0"/>
                <w:iCs w:val="0"/>
                <w:lang w:eastAsia="pl-PL"/>
              </w:rPr>
              <w:t>аване на участието на лицата във възлагането</w:t>
            </w:r>
            <w:r w:rsidRPr="004C717B">
              <w:rPr>
                <w:i w:val="0"/>
                <w:iCs w:val="0"/>
                <w:lang w:eastAsia="pl-PL"/>
              </w:rPr>
              <w:t xml:space="preserve"> или до нарушаване на принципа за публичност и прозрачност следва да се формулира констатация. В такъв ред </w:t>
            </w:r>
            <w:r>
              <w:rPr>
                <w:i w:val="0"/>
                <w:iCs w:val="0"/>
                <w:lang w:eastAsia="pl-PL"/>
              </w:rPr>
              <w:t xml:space="preserve">следва да се </w:t>
            </w:r>
            <w:r w:rsidRPr="004C717B">
              <w:rPr>
                <w:i w:val="0"/>
                <w:iCs w:val="0"/>
                <w:lang w:eastAsia="pl-PL"/>
              </w:rPr>
              <w:t>счита</w:t>
            </w:r>
            <w:r>
              <w:rPr>
                <w:i w:val="0"/>
                <w:iCs w:val="0"/>
                <w:lang w:eastAsia="pl-PL"/>
              </w:rPr>
              <w:t>т</w:t>
            </w:r>
            <w:r w:rsidRPr="004C717B">
              <w:rPr>
                <w:i w:val="0"/>
                <w:iCs w:val="0"/>
                <w:lang w:eastAsia="pl-PL"/>
              </w:rPr>
              <w:t xml:space="preserve"> „методиките на средните величини“, методиките, предвиждащи като показатели за оценка „предложени бонуси от лицата“ и др. подобни.</w:t>
            </w:r>
          </w:p>
        </w:tc>
        <w:tc>
          <w:tcPr>
            <w:tcW w:w="992" w:type="dxa"/>
          </w:tcPr>
          <w:p w:rsidR="005F0AF9" w:rsidRPr="001C5F5C" w:rsidRDefault="005F0AF9" w:rsidP="00697D9C">
            <w:pPr>
              <w:spacing w:before="120"/>
              <w:jc w:val="center"/>
              <w:rPr>
                <w:b/>
                <w:i w:val="0"/>
                <w:szCs w:val="24"/>
              </w:rPr>
            </w:pPr>
          </w:p>
        </w:tc>
        <w:tc>
          <w:tcPr>
            <w:tcW w:w="5670" w:type="dxa"/>
          </w:tcPr>
          <w:p w:rsidR="005F0AF9" w:rsidRPr="001C5F5C" w:rsidRDefault="005F0AF9"/>
        </w:tc>
      </w:tr>
      <w:tr w:rsidR="004E17C9" w:rsidRPr="00E40334" w:rsidTr="007E7869">
        <w:tc>
          <w:tcPr>
            <w:tcW w:w="709" w:type="dxa"/>
          </w:tcPr>
          <w:p w:rsidR="004E17C9" w:rsidRPr="00E627A8" w:rsidRDefault="004E17C9" w:rsidP="004F022C">
            <w:pPr>
              <w:pStyle w:val="ListParagraph"/>
              <w:numPr>
                <w:ilvl w:val="0"/>
                <w:numId w:val="19"/>
              </w:numPr>
              <w:tabs>
                <w:tab w:val="left" w:pos="493"/>
              </w:tabs>
              <w:ind w:left="318"/>
              <w:rPr>
                <w:i w:val="0"/>
              </w:rPr>
            </w:pPr>
          </w:p>
        </w:tc>
        <w:tc>
          <w:tcPr>
            <w:tcW w:w="7514" w:type="dxa"/>
          </w:tcPr>
          <w:p w:rsidR="004E17C9" w:rsidRDefault="004E17C9" w:rsidP="00A84F9A">
            <w:pPr>
              <w:rPr>
                <w:i w:val="0"/>
              </w:rPr>
            </w:pPr>
            <w:r w:rsidRPr="00431E5A">
              <w:t>В случай че са определени обособени позиции</w:t>
            </w:r>
            <w:r>
              <w:rPr>
                <w:i w:val="0"/>
              </w:rPr>
              <w:t>:</w:t>
            </w:r>
          </w:p>
          <w:p w:rsidR="004E17C9" w:rsidRDefault="004E17C9" w:rsidP="007249C2">
            <w:pPr>
              <w:jc w:val="both"/>
              <w:rPr>
                <w:b/>
                <w:i w:val="0"/>
              </w:rPr>
            </w:pPr>
            <w:r w:rsidRPr="008122FB">
              <w:rPr>
                <w:b/>
                <w:i w:val="0"/>
              </w:rPr>
              <w:t>За всяка обособена позиция е определен предмет и обем, а когато е приложимо и прогнозната й стойност?</w:t>
            </w:r>
          </w:p>
          <w:p w:rsidR="004E17C9" w:rsidRPr="008122FB" w:rsidRDefault="004E17C9" w:rsidP="007249C2">
            <w:pPr>
              <w:jc w:val="both"/>
              <w:rPr>
                <w:b/>
                <w:i w:val="0"/>
              </w:rPr>
            </w:pPr>
            <w:r>
              <w:rPr>
                <w:b/>
                <w:i w:val="0"/>
              </w:rPr>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rsidR="004E17C9" w:rsidRDefault="00433267" w:rsidP="007249C2">
            <w:pPr>
              <w:jc w:val="both"/>
              <w:rPr>
                <w:i w:val="0"/>
              </w:rPr>
            </w:pPr>
            <w:r>
              <w:rPr>
                <w:i w:val="0"/>
              </w:rPr>
              <w:t>Във всички случаи</w:t>
            </w:r>
            <w:r w:rsidR="004E17C9">
              <w:rPr>
                <w:i w:val="0"/>
              </w:rPr>
              <w:t xml:space="preserve"> – възложителят </w:t>
            </w:r>
            <w:r>
              <w:rPr>
                <w:i w:val="0"/>
              </w:rPr>
              <w:t xml:space="preserve">не </w:t>
            </w:r>
            <w:r w:rsidR="004E17C9">
              <w:rPr>
                <w:i w:val="0"/>
              </w:rPr>
              <w:t xml:space="preserve">е длъжен да посочи в </w:t>
            </w:r>
            <w:r w:rsidR="00FD307A">
              <w:rPr>
                <w:i w:val="0"/>
              </w:rPr>
              <w:t>поканата</w:t>
            </w:r>
            <w:r w:rsidR="004E17C9">
              <w:rPr>
                <w:i w:val="0"/>
              </w:rPr>
              <w:t xml:space="preserve"> мотиви поради които предметът на поръчката не може да се раздели на отделни позиции. </w:t>
            </w:r>
          </w:p>
          <w:p w:rsidR="004E17C9" w:rsidRDefault="004E17C9" w:rsidP="007249C2">
            <w:pPr>
              <w:jc w:val="both"/>
              <w:rPr>
                <w:i w:val="0"/>
              </w:rPr>
            </w:pPr>
            <w:r>
              <w:rPr>
                <w:i w:val="0"/>
              </w:rPr>
              <w:t xml:space="preserve">Когато възложителят е посочил, че оферти могат да се подават за няколко или за всички обособени позиции, той </w:t>
            </w:r>
            <w:r w:rsidRPr="007F6FC3">
              <w:rPr>
                <w:i w:val="0"/>
                <w:u w:val="single"/>
              </w:rPr>
              <w:t>може</w:t>
            </w:r>
            <w:r>
              <w:rPr>
                <w:i w:val="0"/>
              </w:rPr>
              <w:t xml:space="preserve"> да ограничи броя на позициите които ще бъдат възложени на един изпълнител (в </w:t>
            </w:r>
            <w:r w:rsidR="00FD307A">
              <w:rPr>
                <w:i w:val="0"/>
              </w:rPr>
              <w:t>поканата</w:t>
            </w:r>
            <w:r>
              <w:rPr>
                <w:i w:val="0"/>
              </w:rPr>
              <w:t xml:space="preserve">). Ако възложителя постави такова ограничение, то той е длъжен, в </w:t>
            </w:r>
            <w:r w:rsidR="00685F3C">
              <w:rPr>
                <w:i w:val="0"/>
              </w:rPr>
              <w:t>поканата</w:t>
            </w:r>
            <w:r>
              <w:rPr>
                <w:i w:val="0"/>
              </w:rPr>
              <w:t xml:space="preserve">, да </w:t>
            </w:r>
            <w:r w:rsidRPr="00D0178D">
              <w:rPr>
                <w:i w:val="0"/>
              </w:rPr>
              <w:t xml:space="preserve">посочи и  обективни и </w:t>
            </w:r>
            <w:r w:rsidRPr="00D0178D">
              <w:rPr>
                <w:i w:val="0"/>
              </w:rPr>
              <w:lastRenderedPageBreak/>
              <w:t>недискриминационни правила които ще се приложат в случай че участник спечели повече позиции от максимално допустимия брой.</w:t>
            </w:r>
          </w:p>
          <w:p w:rsidR="00FD307A" w:rsidRDefault="00FD307A" w:rsidP="007249C2">
            <w:pPr>
              <w:jc w:val="both"/>
              <w:rPr>
                <w:i w:val="0"/>
              </w:rPr>
            </w:pPr>
            <w:r>
              <w:rPr>
                <w:i w:val="0"/>
              </w:rPr>
              <w:t>Важно – възложителят не може да възлага по този ред обособени позиции съобразно индивидуалната им стойност.</w:t>
            </w:r>
          </w:p>
          <w:p w:rsidR="004E17C9" w:rsidRDefault="004E17C9" w:rsidP="00A84F9A">
            <w:pPr>
              <w:rPr>
                <w:i w:val="0"/>
              </w:rPr>
            </w:pPr>
            <w:r>
              <w:rPr>
                <w:i w:val="0"/>
              </w:rPr>
              <w:t>Чл. 46 от ЗОП; §2 т. 29 ЗОП</w:t>
            </w:r>
          </w:p>
          <w:p w:rsidR="00FD307A" w:rsidRDefault="00FD307A" w:rsidP="00A84F9A">
            <w:pPr>
              <w:rPr>
                <w:i w:val="0"/>
              </w:rPr>
            </w:pPr>
            <w:r>
              <w:rPr>
                <w:i w:val="0"/>
              </w:rPr>
              <w:t>Чл. 7 ППЗОП</w:t>
            </w:r>
          </w:p>
          <w:p w:rsidR="004E17C9" w:rsidRDefault="004E17C9" w:rsidP="00A84F9A">
            <w:pPr>
              <w:rPr>
                <w:i w:val="0"/>
                <w:iCs w:val="0"/>
                <w:lang w:eastAsia="pl-PL"/>
              </w:rPr>
            </w:pPr>
            <w:r w:rsidRPr="004C717B">
              <w:rPr>
                <w:bCs/>
                <w:i w:val="0"/>
                <w:iCs w:val="0"/>
                <w:lang w:eastAsia="pl-PL"/>
              </w:rPr>
              <w:t>Насочващи източници на информация: прегледайте</w:t>
            </w:r>
            <w:r w:rsidRPr="004C717B">
              <w:rPr>
                <w:i w:val="0"/>
                <w:iCs w:val="0"/>
                <w:lang w:eastAsia="pl-PL"/>
              </w:rPr>
              <w:t xml:space="preserve"> </w:t>
            </w:r>
            <w:r w:rsidR="00FD307A">
              <w:rPr>
                <w:i w:val="0"/>
                <w:iCs w:val="0"/>
                <w:lang w:eastAsia="pl-PL"/>
              </w:rPr>
              <w:t>поканата</w:t>
            </w:r>
            <w:r w:rsidRPr="004C717B">
              <w:rPr>
                <w:i w:val="0"/>
                <w:iCs w:val="0"/>
                <w:lang w:eastAsia="pl-PL"/>
              </w:rPr>
              <w:t xml:space="preserve"> и документацията за участие</w:t>
            </w:r>
            <w:r>
              <w:rPr>
                <w:i w:val="0"/>
                <w:iCs w:val="0"/>
                <w:lang w:eastAsia="pl-PL"/>
              </w:rPr>
              <w:t>.</w:t>
            </w:r>
          </w:p>
          <w:p w:rsidR="004E17C9" w:rsidRPr="000B0DCB" w:rsidRDefault="004E17C9" w:rsidP="00FD307A">
            <w:pPr>
              <w:jc w:val="both"/>
              <w:rPr>
                <w:i w:val="0"/>
              </w:rPr>
            </w:pPr>
            <w:r>
              <w:rPr>
                <w:i w:val="0"/>
              </w:rPr>
              <w:t xml:space="preserve">Анализ: </w:t>
            </w:r>
            <w:r w:rsidR="006E0EC3">
              <w:rPr>
                <w:i w:val="0"/>
              </w:rPr>
              <w:t xml:space="preserve">изследвайте </w:t>
            </w:r>
            <w:r w:rsidR="00FD307A">
              <w:rPr>
                <w:i w:val="0"/>
              </w:rPr>
              <w:t>поканата</w:t>
            </w:r>
            <w:r>
              <w:rPr>
                <w:i w:val="0"/>
              </w:rPr>
              <w:t xml:space="preserve"> и частта относно отделните обособени позиции. </w:t>
            </w:r>
            <w:r>
              <w:rPr>
                <w:i w:val="0"/>
                <w:iCs w:val="0"/>
                <w:lang w:eastAsia="bg-BG"/>
              </w:rPr>
              <w:t>Да се о</w:t>
            </w:r>
            <w:r w:rsidRPr="006376D8">
              <w:rPr>
                <w:i w:val="0"/>
                <w:iCs w:val="0"/>
                <w:lang w:eastAsia="bg-BG"/>
              </w:rPr>
              <w:t>бърне внимание на начина на</w:t>
            </w:r>
            <w:r>
              <w:rPr>
                <w:i w:val="0"/>
                <w:iCs w:val="0"/>
                <w:lang w:eastAsia="bg-BG"/>
              </w:rPr>
              <w:t xml:space="preserve"> определяне на изпълнител, в случаите когато участник е спечелил повече от определения брой позиции от възложителя.</w:t>
            </w:r>
          </w:p>
        </w:tc>
        <w:tc>
          <w:tcPr>
            <w:tcW w:w="992" w:type="dxa"/>
          </w:tcPr>
          <w:p w:rsidR="004E17C9" w:rsidRPr="001C5F5C" w:rsidRDefault="004E17C9" w:rsidP="00A84F9A">
            <w:pPr>
              <w:spacing w:before="120"/>
              <w:jc w:val="center"/>
            </w:pPr>
          </w:p>
        </w:tc>
        <w:tc>
          <w:tcPr>
            <w:tcW w:w="5670" w:type="dxa"/>
          </w:tcPr>
          <w:p w:rsidR="004E17C9" w:rsidRPr="001C5F5C" w:rsidRDefault="004E17C9" w:rsidP="00A84F9A"/>
        </w:tc>
      </w:tr>
      <w:tr w:rsidR="00D70349" w:rsidRPr="00E40334" w:rsidTr="007E7869">
        <w:tc>
          <w:tcPr>
            <w:tcW w:w="709" w:type="dxa"/>
          </w:tcPr>
          <w:p w:rsidR="00D70349" w:rsidRPr="00E627A8" w:rsidRDefault="00D70349" w:rsidP="004F022C">
            <w:pPr>
              <w:pStyle w:val="ListParagraph"/>
              <w:numPr>
                <w:ilvl w:val="0"/>
                <w:numId w:val="19"/>
              </w:numPr>
              <w:tabs>
                <w:tab w:val="left" w:pos="493"/>
              </w:tabs>
              <w:ind w:left="318"/>
              <w:rPr>
                <w:i w:val="0"/>
              </w:rPr>
            </w:pPr>
          </w:p>
        </w:tc>
        <w:tc>
          <w:tcPr>
            <w:tcW w:w="7514" w:type="dxa"/>
          </w:tcPr>
          <w:p w:rsidR="00D70349" w:rsidRDefault="00D70349" w:rsidP="003E58AF">
            <w:pPr>
              <w:jc w:val="both"/>
              <w:rPr>
                <w:i w:val="0"/>
              </w:rPr>
            </w:pPr>
            <w:r>
              <w:rPr>
                <w:i w:val="0"/>
              </w:rPr>
              <w:t xml:space="preserve">В случай на налични данни за пазарни консултации и външно участие при подготовката на документацията, </w:t>
            </w:r>
            <w:r w:rsidRPr="004E17C9">
              <w:rPr>
                <w:b/>
                <w:i w:val="0"/>
              </w:rPr>
              <w:t>възложителят публикувал ли е цялата информация, разменена по повод подготовката на профила на купувача</w:t>
            </w:r>
            <w:r>
              <w:rPr>
                <w:i w:val="0"/>
              </w:rPr>
              <w:t>?</w:t>
            </w:r>
          </w:p>
          <w:p w:rsidR="00D70349" w:rsidRPr="00D03538" w:rsidRDefault="00D70349" w:rsidP="003E58AF">
            <w:pPr>
              <w:jc w:val="both"/>
              <w:rPr>
                <w:i w:val="0"/>
              </w:rPr>
            </w:pPr>
            <w:r w:rsidRPr="00D03538">
              <w:rPr>
                <w:i w:val="0"/>
              </w:rPr>
              <w:t xml:space="preserve">Възложителят предприема действия, които да гарантират, че лицата, участвали в пазарните консултации и/или в подготовката на </w:t>
            </w:r>
            <w:r w:rsidR="00433267">
              <w:rPr>
                <w:i w:val="0"/>
              </w:rPr>
              <w:t>възлагането</w:t>
            </w:r>
            <w:r w:rsidRPr="00D03538">
              <w:rPr>
                <w:i w:val="0"/>
              </w:rPr>
              <w:t xml:space="preserve">, нямат предимство пред останалите </w:t>
            </w:r>
            <w:r w:rsidR="00BF41A9">
              <w:rPr>
                <w:i w:val="0"/>
              </w:rPr>
              <w:t>участници</w:t>
            </w:r>
            <w:r w:rsidRPr="00D03538">
              <w:rPr>
                <w:i w:val="0"/>
              </w:rPr>
              <w:t>.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rsidR="00D70349" w:rsidRDefault="00D70349" w:rsidP="003E58AF">
            <w:pPr>
              <w:jc w:val="both"/>
              <w:rPr>
                <w:i w:val="0"/>
              </w:rPr>
            </w:pPr>
            <w:r>
              <w:rPr>
                <w:i w:val="0"/>
              </w:rPr>
              <w:t>Чл. 44 (3) т. 1 от ЗОП</w:t>
            </w:r>
          </w:p>
          <w:p w:rsidR="00D70349" w:rsidRDefault="00D70349" w:rsidP="003E58AF">
            <w:pPr>
              <w:jc w:val="both"/>
              <w:rPr>
                <w:i w:val="0"/>
              </w:rPr>
            </w:pPr>
            <w:r w:rsidRPr="004E17C9">
              <w:rPr>
                <w:i w:val="0"/>
              </w:rPr>
              <w:t xml:space="preserve">Насочващи източници </w:t>
            </w:r>
            <w:r w:rsidR="00433267">
              <w:rPr>
                <w:i w:val="0"/>
              </w:rPr>
              <w:t xml:space="preserve">на информация: прегледайте </w:t>
            </w:r>
            <w:r w:rsidR="00FD307A">
              <w:rPr>
                <w:i w:val="0"/>
              </w:rPr>
              <w:t>поканата</w:t>
            </w:r>
            <w:r w:rsidRPr="004E17C9">
              <w:rPr>
                <w:i w:val="0"/>
              </w:rPr>
              <w:t xml:space="preserve"> и документацията за участие</w:t>
            </w:r>
            <w:r>
              <w:rPr>
                <w:i w:val="0"/>
              </w:rPr>
              <w:t>, разменената кореспонденция с участници и информацията налична на профила на купувача</w:t>
            </w:r>
          </w:p>
          <w:p w:rsidR="00D70349" w:rsidRPr="000B0DCB" w:rsidRDefault="00D70349" w:rsidP="003E58AF">
            <w:pPr>
              <w:jc w:val="both"/>
              <w:rPr>
                <w:i w:val="0"/>
              </w:rPr>
            </w:pPr>
            <w:r>
              <w:rPr>
                <w:i w:val="0"/>
              </w:rPr>
              <w:t>Анализ:</w:t>
            </w:r>
            <w:r w:rsidRPr="007E7869">
              <w:t xml:space="preserve"> </w:t>
            </w:r>
            <w:r w:rsidRPr="008B5F60">
              <w:rPr>
                <w:i w:val="0"/>
              </w:rPr>
              <w:t>В случай на налични данни за пазарни консултации и външно участие при подготовката на документацията</w:t>
            </w:r>
            <w:r>
              <w:rPr>
                <w:i w:val="0"/>
              </w:rPr>
              <w:t xml:space="preserve"> следва да се прецени дали е публикувана изискуемата за това информация на профила на купувача.</w:t>
            </w:r>
          </w:p>
        </w:tc>
        <w:tc>
          <w:tcPr>
            <w:tcW w:w="992" w:type="dxa"/>
          </w:tcPr>
          <w:p w:rsidR="00D70349" w:rsidRPr="001C5F5C" w:rsidRDefault="00D70349" w:rsidP="003E58AF">
            <w:pPr>
              <w:spacing w:before="120"/>
              <w:jc w:val="center"/>
            </w:pPr>
          </w:p>
        </w:tc>
        <w:tc>
          <w:tcPr>
            <w:tcW w:w="5670" w:type="dxa"/>
          </w:tcPr>
          <w:p w:rsidR="00D70349" w:rsidRPr="001C5F5C" w:rsidRDefault="00D70349" w:rsidP="003E58AF"/>
        </w:tc>
      </w:tr>
      <w:tr w:rsidR="008B227E" w:rsidRPr="00E40334" w:rsidTr="007E7869">
        <w:tc>
          <w:tcPr>
            <w:tcW w:w="709" w:type="dxa"/>
          </w:tcPr>
          <w:p w:rsidR="008B227E" w:rsidRPr="00E627A8" w:rsidRDefault="008B227E" w:rsidP="004F022C">
            <w:pPr>
              <w:pStyle w:val="ListParagraph"/>
              <w:numPr>
                <w:ilvl w:val="0"/>
                <w:numId w:val="19"/>
              </w:numPr>
              <w:tabs>
                <w:tab w:val="left" w:pos="493"/>
              </w:tabs>
              <w:ind w:left="318"/>
              <w:rPr>
                <w:i w:val="0"/>
              </w:rPr>
            </w:pPr>
          </w:p>
        </w:tc>
        <w:tc>
          <w:tcPr>
            <w:tcW w:w="7514" w:type="dxa"/>
          </w:tcPr>
          <w:p w:rsidR="008B227E" w:rsidRPr="00BC2365" w:rsidRDefault="008B227E" w:rsidP="003E58AF">
            <w:pPr>
              <w:jc w:val="both"/>
            </w:pPr>
            <w:r w:rsidRPr="00BC2365">
              <w:t xml:space="preserve">Ако в </w:t>
            </w:r>
            <w:r w:rsidR="00FD307A">
              <w:t>поканата</w:t>
            </w:r>
            <w:r w:rsidRPr="00BC2365">
              <w:t xml:space="preserve"> </w:t>
            </w:r>
            <w:r>
              <w:t>са определени</w:t>
            </w:r>
            <w:r w:rsidRPr="00BC2365">
              <w:t xml:space="preserve"> </w:t>
            </w:r>
            <w:r>
              <w:t>гаранции</w:t>
            </w:r>
            <w:r w:rsidRPr="00BC2365">
              <w:t xml:space="preserve"> за изпълнение:</w:t>
            </w:r>
          </w:p>
          <w:p w:rsidR="008B227E" w:rsidRDefault="008B227E" w:rsidP="003E58AF">
            <w:pPr>
              <w:jc w:val="both"/>
              <w:rPr>
                <w:b/>
                <w:i w:val="0"/>
                <w:lang w:eastAsia="fr-FR"/>
              </w:rPr>
            </w:pPr>
            <w:r w:rsidRPr="00A20563">
              <w:rPr>
                <w:b/>
                <w:i w:val="0"/>
                <w:lang w:eastAsia="fr-FR"/>
              </w:rPr>
              <w:t>Законосъобразн</w:t>
            </w:r>
            <w:r>
              <w:rPr>
                <w:b/>
                <w:i w:val="0"/>
                <w:lang w:eastAsia="fr-FR"/>
              </w:rPr>
              <w:t>о</w:t>
            </w:r>
            <w:r w:rsidRPr="00A20563">
              <w:rPr>
                <w:b/>
                <w:i w:val="0"/>
                <w:lang w:eastAsia="fr-FR"/>
              </w:rPr>
              <w:t xml:space="preserve"> ли са </w:t>
            </w:r>
            <w:r>
              <w:rPr>
                <w:b/>
                <w:i w:val="0"/>
                <w:lang w:eastAsia="fr-FR"/>
              </w:rPr>
              <w:t xml:space="preserve">определени </w:t>
            </w:r>
            <w:r w:rsidRPr="00A20563">
              <w:rPr>
                <w:b/>
                <w:i w:val="0"/>
                <w:lang w:eastAsia="fr-FR"/>
              </w:rPr>
              <w:t xml:space="preserve">размерите на гаранцията за </w:t>
            </w:r>
            <w:r>
              <w:rPr>
                <w:b/>
                <w:i w:val="0"/>
                <w:lang w:eastAsia="fr-FR"/>
              </w:rPr>
              <w:t xml:space="preserve">обезпечаване на </w:t>
            </w:r>
            <w:r w:rsidRPr="00A20563">
              <w:rPr>
                <w:b/>
                <w:i w:val="0"/>
                <w:lang w:eastAsia="fr-FR"/>
              </w:rPr>
              <w:t>изпълнение</w:t>
            </w:r>
            <w:r>
              <w:rPr>
                <w:b/>
                <w:i w:val="0"/>
                <w:lang w:eastAsia="fr-FR"/>
              </w:rPr>
              <w:t>то и на гаранцията за обезпечаване на авансово предоставени средства</w:t>
            </w:r>
            <w:r w:rsidRPr="00A20563">
              <w:rPr>
                <w:b/>
                <w:i w:val="0"/>
                <w:lang w:eastAsia="fr-FR"/>
              </w:rPr>
              <w:t xml:space="preserve">, посочени в </w:t>
            </w:r>
            <w:r w:rsidR="00685F3C">
              <w:rPr>
                <w:b/>
                <w:i w:val="0"/>
                <w:lang w:eastAsia="fr-FR"/>
              </w:rPr>
              <w:t>поканата</w:t>
            </w:r>
            <w:r w:rsidRPr="00A20563">
              <w:rPr>
                <w:b/>
                <w:i w:val="0"/>
                <w:lang w:eastAsia="fr-FR"/>
              </w:rPr>
              <w:t xml:space="preserve"> за ОП?</w:t>
            </w:r>
          </w:p>
          <w:p w:rsidR="008B227E" w:rsidRPr="008B227E" w:rsidRDefault="008B227E" w:rsidP="003E58AF">
            <w:pPr>
              <w:jc w:val="both"/>
              <w:rPr>
                <w:i w:val="0"/>
              </w:rPr>
            </w:pPr>
            <w:r w:rsidRPr="00A20563">
              <w:rPr>
                <w:i w:val="0"/>
              </w:rPr>
              <w:t xml:space="preserve">Гаранцията, обезпечаваща изпълнението на договора, не може да надвишава 5 </w:t>
            </w:r>
            <w:r>
              <w:rPr>
                <w:i w:val="0"/>
              </w:rPr>
              <w:t>%</w:t>
            </w:r>
            <w:r w:rsidRPr="00A20563">
              <w:rPr>
                <w:i w:val="0"/>
              </w:rPr>
              <w:t xml:space="preserve"> от </w:t>
            </w:r>
            <w:r w:rsidRPr="008B227E">
              <w:rPr>
                <w:i w:val="0"/>
              </w:rPr>
              <w:t xml:space="preserve">стойността на </w:t>
            </w:r>
            <w:r w:rsidRPr="008B227E">
              <w:rPr>
                <w:i w:val="0"/>
                <w:u w:val="single"/>
              </w:rPr>
              <w:t xml:space="preserve">сключения договор. </w:t>
            </w:r>
            <w:r w:rsidRPr="008B227E">
              <w:rPr>
                <w:i w:val="0"/>
              </w:rPr>
              <w:t xml:space="preserve">Гаранцията, която 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w:t>
            </w:r>
            <w:r w:rsidRPr="008B227E">
              <w:rPr>
                <w:i w:val="0"/>
              </w:rPr>
              <w:lastRenderedPageBreak/>
              <w:t xml:space="preserve">гаранцията за изпълнение не може да надвишава 2% от стойността на договора </w:t>
            </w:r>
          </w:p>
          <w:p w:rsidR="008B227E" w:rsidRPr="008B227E" w:rsidRDefault="008B227E" w:rsidP="003E58AF">
            <w:pPr>
              <w:jc w:val="both"/>
              <w:rPr>
                <w:i w:val="0"/>
              </w:rPr>
            </w:pPr>
            <w:r w:rsidRPr="008B227E">
              <w:rPr>
                <w:i w:val="0"/>
              </w:rPr>
              <w:t>Чл. 111 (1) (2) (3) (4) (9) (10) ЗОП</w:t>
            </w:r>
          </w:p>
          <w:p w:rsidR="008B227E" w:rsidRPr="008B227E" w:rsidRDefault="008B227E" w:rsidP="008B227E">
            <w:pPr>
              <w:jc w:val="both"/>
              <w:rPr>
                <w:i w:val="0"/>
                <w:lang w:eastAsia="fr-FR"/>
              </w:rPr>
            </w:pPr>
            <w:r w:rsidRPr="008B227E">
              <w:rPr>
                <w:i w:val="0"/>
              </w:rPr>
              <w:t xml:space="preserve">Насочващи източници на информация: прегледайте </w:t>
            </w:r>
            <w:r w:rsidR="00FD307A">
              <w:rPr>
                <w:i w:val="0"/>
              </w:rPr>
              <w:t>поканата</w:t>
            </w:r>
            <w:r w:rsidRPr="008B227E">
              <w:rPr>
                <w:i w:val="0"/>
              </w:rPr>
              <w:t xml:space="preserve"> за обществената поръчка</w:t>
            </w:r>
            <w:r w:rsidRPr="008B227E">
              <w:rPr>
                <w:bCs/>
                <w:i w:val="0"/>
              </w:rPr>
              <w:t>.</w:t>
            </w:r>
          </w:p>
          <w:p w:rsidR="008B227E" w:rsidRDefault="008B227E" w:rsidP="008B227E">
            <w:pPr>
              <w:jc w:val="both"/>
              <w:rPr>
                <w:i w:val="0"/>
              </w:rPr>
            </w:pPr>
            <w:r w:rsidRPr="008B227E">
              <w:rPr>
                <w:i w:val="0"/>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992" w:type="dxa"/>
          </w:tcPr>
          <w:p w:rsidR="008B227E" w:rsidRPr="001C5F5C" w:rsidRDefault="008B227E" w:rsidP="008D305C">
            <w:pPr>
              <w:spacing w:before="120"/>
              <w:jc w:val="center"/>
            </w:pPr>
          </w:p>
        </w:tc>
        <w:tc>
          <w:tcPr>
            <w:tcW w:w="5670" w:type="dxa"/>
          </w:tcPr>
          <w:p w:rsidR="008B227E" w:rsidRPr="001C5F5C" w:rsidRDefault="008B227E" w:rsidP="003E58AF"/>
        </w:tc>
      </w:tr>
      <w:tr w:rsidR="004E17C9" w:rsidRPr="001C5F5C" w:rsidTr="007E7869">
        <w:tc>
          <w:tcPr>
            <w:tcW w:w="14885" w:type="dxa"/>
            <w:gridSpan w:val="4"/>
          </w:tcPr>
          <w:p w:rsidR="004E17C9" w:rsidRPr="00454AB8" w:rsidRDefault="007F10F1" w:rsidP="00C47CB7">
            <w:pPr>
              <w:pStyle w:val="ListParagraph"/>
              <w:ind w:left="1434"/>
              <w:rPr>
                <w:b/>
                <w:bCs/>
                <w:i w:val="0"/>
              </w:rPr>
            </w:pPr>
            <w:r>
              <w:rPr>
                <w:b/>
                <w:bCs/>
                <w:i w:val="0"/>
              </w:rPr>
              <w:lastRenderedPageBreak/>
              <w:t xml:space="preserve">Раздел 2. </w:t>
            </w:r>
            <w:r w:rsidR="004E17C9" w:rsidRPr="00454AB8">
              <w:rPr>
                <w:b/>
                <w:bCs/>
                <w:i w:val="0"/>
              </w:rPr>
              <w:t xml:space="preserve">Провеждане на </w:t>
            </w:r>
            <w:r w:rsidR="00C47CB7">
              <w:rPr>
                <w:b/>
                <w:bCs/>
                <w:i w:val="0"/>
              </w:rPr>
              <w:t>възлагането</w:t>
            </w:r>
          </w:p>
        </w:tc>
      </w:tr>
      <w:tr w:rsidR="004E17C9" w:rsidRPr="00E40334" w:rsidTr="007E7869">
        <w:tc>
          <w:tcPr>
            <w:tcW w:w="709" w:type="dxa"/>
          </w:tcPr>
          <w:p w:rsidR="004E17C9" w:rsidRPr="00E627A8" w:rsidRDefault="004E17C9" w:rsidP="007867C0">
            <w:pPr>
              <w:pStyle w:val="ListParagraph"/>
              <w:numPr>
                <w:ilvl w:val="0"/>
                <w:numId w:val="19"/>
              </w:numPr>
              <w:ind w:left="34" w:firstLine="0"/>
              <w:rPr>
                <w:i w:val="0"/>
              </w:rPr>
            </w:pPr>
          </w:p>
        </w:tc>
        <w:tc>
          <w:tcPr>
            <w:tcW w:w="7514" w:type="dxa"/>
          </w:tcPr>
          <w:p w:rsidR="00152C8D" w:rsidRPr="00152C8D" w:rsidRDefault="00152C8D" w:rsidP="00152C8D">
            <w:pPr>
              <w:jc w:val="both"/>
              <w:rPr>
                <w:b/>
                <w:i w:val="0"/>
              </w:rPr>
            </w:pPr>
            <w:r w:rsidRPr="00152C8D">
              <w:rPr>
                <w:b/>
                <w:i w:val="0"/>
              </w:rPr>
              <w:t xml:space="preserve">Декларирана ли е липсата на обстоятелствата по чл. </w:t>
            </w:r>
            <w:r>
              <w:rPr>
                <w:b/>
                <w:i w:val="0"/>
              </w:rPr>
              <w:t xml:space="preserve">103 (2) </w:t>
            </w:r>
            <w:r w:rsidRPr="00152C8D">
              <w:rPr>
                <w:b/>
                <w:i w:val="0"/>
              </w:rPr>
              <w:t xml:space="preserve">от ЗОП от всички членове на комисията, след получаване списъка с </w:t>
            </w:r>
            <w:r w:rsidR="00BF41A9">
              <w:rPr>
                <w:b/>
                <w:i w:val="0"/>
              </w:rPr>
              <w:t>участниците</w:t>
            </w:r>
            <w:r>
              <w:rPr>
                <w:b/>
                <w:i w:val="0"/>
              </w:rPr>
              <w:t xml:space="preserve"> и при настъпване на промяна в обстоятелствата</w:t>
            </w:r>
            <w:r w:rsidRPr="00152C8D">
              <w:rPr>
                <w:b/>
                <w:i w:val="0"/>
              </w:rPr>
              <w:t>?</w:t>
            </w:r>
          </w:p>
          <w:p w:rsidR="00152C8D" w:rsidRPr="00152C8D" w:rsidRDefault="00152C8D" w:rsidP="00152C8D">
            <w:pPr>
              <w:jc w:val="both"/>
              <w:rPr>
                <w:i w:val="0"/>
              </w:rPr>
            </w:pPr>
            <w:r w:rsidRPr="00152C8D">
              <w:rPr>
                <w:i w:val="0"/>
              </w:rPr>
              <w:t>Членовете на комисия</w:t>
            </w:r>
            <w:r w:rsidR="000D44FB">
              <w:rPr>
                <w:i w:val="0"/>
              </w:rPr>
              <w:t>та за провеждане на процедурата</w:t>
            </w:r>
            <w:r w:rsidRPr="00152C8D">
              <w:rPr>
                <w:i w:val="0"/>
              </w:rPr>
              <w:t xml:space="preserve">, са длъжни да подадат декларации за обстоятелствата по чл. </w:t>
            </w:r>
            <w:r w:rsidR="000D44FB">
              <w:rPr>
                <w:i w:val="0"/>
              </w:rPr>
              <w:t>103 (2)</w:t>
            </w:r>
            <w:r w:rsidRPr="00152C8D">
              <w:rPr>
                <w:i w:val="0"/>
              </w:rPr>
              <w:t xml:space="preserve"> ЗОП след получаване списъка на постъпилите оферти.</w:t>
            </w:r>
          </w:p>
          <w:p w:rsidR="00152C8D" w:rsidRPr="00152C8D" w:rsidRDefault="000D44FB" w:rsidP="00152C8D">
            <w:pPr>
              <w:jc w:val="both"/>
              <w:rPr>
                <w:i w:val="0"/>
              </w:rPr>
            </w:pPr>
            <w:r>
              <w:rPr>
                <w:i w:val="0"/>
              </w:rPr>
              <w:t xml:space="preserve">чл. </w:t>
            </w:r>
            <w:r w:rsidR="001E1B3F">
              <w:rPr>
                <w:i w:val="0"/>
              </w:rPr>
              <w:t xml:space="preserve">97 (2) във връзка с чл. </w:t>
            </w:r>
            <w:r>
              <w:rPr>
                <w:i w:val="0"/>
              </w:rPr>
              <w:t>51 (8) ППЗОП</w:t>
            </w:r>
          </w:p>
          <w:p w:rsidR="00152C8D" w:rsidRPr="00152C8D" w:rsidRDefault="00152C8D" w:rsidP="00152C8D">
            <w:pPr>
              <w:jc w:val="both"/>
              <w:rPr>
                <w:i w:val="0"/>
              </w:rPr>
            </w:pPr>
            <w:r w:rsidRPr="00152C8D">
              <w:rPr>
                <w:i w:val="0"/>
              </w:rPr>
              <w:t>Насочващи източници на информация: прегледайте подписаните декларации и пр</w:t>
            </w:r>
            <w:r>
              <w:rPr>
                <w:i w:val="0"/>
              </w:rPr>
              <w:t>отоколите</w:t>
            </w:r>
            <w:r w:rsidRPr="00152C8D">
              <w:rPr>
                <w:i w:val="0"/>
              </w:rPr>
              <w:t xml:space="preserve"> за работата на комисията в съответната част.</w:t>
            </w:r>
          </w:p>
          <w:p w:rsidR="00152C8D" w:rsidRPr="00152C8D" w:rsidRDefault="00152C8D" w:rsidP="00152C8D">
            <w:pPr>
              <w:jc w:val="both"/>
              <w:rPr>
                <w:i w:val="0"/>
              </w:rPr>
            </w:pPr>
            <w:r w:rsidRPr="00152C8D">
              <w:rPr>
                <w:i w:val="0"/>
              </w:rPr>
              <w:t>Анализирайте:</w:t>
            </w:r>
          </w:p>
          <w:p w:rsidR="00152C8D" w:rsidRPr="00152C8D" w:rsidRDefault="00152C8D" w:rsidP="00152C8D">
            <w:pPr>
              <w:jc w:val="both"/>
              <w:rPr>
                <w:i w:val="0"/>
              </w:rPr>
            </w:pPr>
            <w:r w:rsidRPr="00152C8D">
              <w:rPr>
                <w:i w:val="0"/>
              </w:rPr>
              <w:t>- броя на членовете на комисията,</w:t>
            </w:r>
          </w:p>
          <w:p w:rsidR="00152C8D" w:rsidRPr="00152C8D" w:rsidRDefault="00152C8D" w:rsidP="00152C8D">
            <w:pPr>
              <w:jc w:val="both"/>
              <w:rPr>
                <w:i w:val="0"/>
              </w:rPr>
            </w:pPr>
            <w:r w:rsidRPr="00152C8D">
              <w:rPr>
                <w:i w:val="0"/>
              </w:rPr>
              <w:t>- датата на получаване на списъка с постъпилите оферти,</w:t>
            </w:r>
          </w:p>
          <w:p w:rsidR="00152C8D" w:rsidRPr="00152C8D" w:rsidRDefault="00152C8D" w:rsidP="00152C8D">
            <w:pPr>
              <w:jc w:val="both"/>
              <w:rPr>
                <w:i w:val="0"/>
              </w:rPr>
            </w:pPr>
            <w:r w:rsidRPr="00152C8D">
              <w:rPr>
                <w:i w:val="0"/>
              </w:rPr>
              <w:t>- броя на подадените декларации,</w:t>
            </w:r>
          </w:p>
          <w:p w:rsidR="00152C8D" w:rsidRPr="00152C8D" w:rsidRDefault="00152C8D" w:rsidP="00152C8D">
            <w:pPr>
              <w:jc w:val="both"/>
              <w:rPr>
                <w:i w:val="0"/>
              </w:rPr>
            </w:pPr>
            <w:r w:rsidRPr="00152C8D">
              <w:rPr>
                <w:i w:val="0"/>
              </w:rPr>
              <w:t>- датата на подаване на декларациите,</w:t>
            </w:r>
          </w:p>
          <w:p w:rsidR="00152C8D" w:rsidRPr="00152C8D" w:rsidRDefault="00152C8D" w:rsidP="00152C8D">
            <w:pPr>
              <w:jc w:val="both"/>
              <w:rPr>
                <w:i w:val="0"/>
              </w:rPr>
            </w:pPr>
            <w:r w:rsidRPr="00152C8D">
              <w:rPr>
                <w:i w:val="0"/>
              </w:rPr>
              <w:t>- съдържанието на декларациите.</w:t>
            </w:r>
          </w:p>
          <w:p w:rsidR="00223C19" w:rsidRPr="000B0DCB" w:rsidRDefault="00152C8D" w:rsidP="00152C8D">
            <w:pPr>
              <w:jc w:val="both"/>
              <w:rPr>
                <w:i w:val="0"/>
              </w:rPr>
            </w:pPr>
            <w:r w:rsidRPr="00152C8D">
              <w:rPr>
                <w:i w:val="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992" w:type="dxa"/>
          </w:tcPr>
          <w:p w:rsidR="004E17C9" w:rsidRPr="001C5F5C" w:rsidRDefault="004E17C9" w:rsidP="00697D9C">
            <w:pPr>
              <w:spacing w:before="120"/>
              <w:jc w:val="center"/>
            </w:pPr>
          </w:p>
        </w:tc>
        <w:tc>
          <w:tcPr>
            <w:tcW w:w="5670" w:type="dxa"/>
          </w:tcPr>
          <w:p w:rsidR="004E17C9" w:rsidRPr="001C5F5C" w:rsidRDefault="004E17C9" w:rsidP="00697D9C"/>
        </w:tc>
      </w:tr>
      <w:tr w:rsidR="004E17C9" w:rsidRPr="00E40334" w:rsidTr="007E7869">
        <w:tc>
          <w:tcPr>
            <w:tcW w:w="709" w:type="dxa"/>
          </w:tcPr>
          <w:p w:rsidR="004E17C9" w:rsidRPr="00E627A8" w:rsidRDefault="004E17C9" w:rsidP="007867C0">
            <w:pPr>
              <w:pStyle w:val="ListParagraph"/>
              <w:numPr>
                <w:ilvl w:val="0"/>
                <w:numId w:val="19"/>
              </w:numPr>
              <w:ind w:left="34" w:firstLine="0"/>
              <w:rPr>
                <w:i w:val="0"/>
              </w:rPr>
            </w:pPr>
          </w:p>
        </w:tc>
        <w:tc>
          <w:tcPr>
            <w:tcW w:w="7514" w:type="dxa"/>
          </w:tcPr>
          <w:p w:rsidR="004E17C9" w:rsidRPr="00384A39" w:rsidRDefault="004E17C9" w:rsidP="002E57E6">
            <w:pPr>
              <w:rPr>
                <w:b/>
                <w:i w:val="0"/>
              </w:rPr>
            </w:pPr>
            <w:r w:rsidRPr="00384A39">
              <w:rPr>
                <w:b/>
                <w:i w:val="0"/>
              </w:rPr>
              <w:t>Офертата на участника, определен за изпълнител, съдържа ли:</w:t>
            </w:r>
          </w:p>
          <w:p w:rsidR="004E17C9" w:rsidRPr="00CB0F92" w:rsidRDefault="004E17C9" w:rsidP="00E627A8">
            <w:pPr>
              <w:pStyle w:val="ListParagraph"/>
              <w:numPr>
                <w:ilvl w:val="0"/>
                <w:numId w:val="24"/>
              </w:numPr>
              <w:rPr>
                <w:i w:val="0"/>
              </w:rPr>
            </w:pPr>
            <w:r w:rsidRPr="00CB0F92">
              <w:rPr>
                <w:i w:val="0"/>
              </w:rPr>
              <w:t>техническо предложение;</w:t>
            </w:r>
          </w:p>
          <w:p w:rsidR="004E17C9" w:rsidRPr="00CB0F92" w:rsidRDefault="00F1292A" w:rsidP="00E627A8">
            <w:pPr>
              <w:pStyle w:val="ListParagraph"/>
              <w:numPr>
                <w:ilvl w:val="0"/>
                <w:numId w:val="24"/>
              </w:numPr>
              <w:rPr>
                <w:i w:val="0"/>
              </w:rPr>
            </w:pPr>
            <w:r>
              <w:rPr>
                <w:i w:val="0"/>
              </w:rPr>
              <w:t>декларация за липса на обстоятелствата по чл. 54 (1) т. 1-5 и 7 ЗОП</w:t>
            </w:r>
            <w:r w:rsidR="004E17C9" w:rsidRPr="00CB0F92">
              <w:rPr>
                <w:i w:val="0"/>
              </w:rPr>
              <w:t>;</w:t>
            </w:r>
          </w:p>
          <w:p w:rsidR="004E17C9" w:rsidRPr="00CB0F92" w:rsidRDefault="004E17C9" w:rsidP="00E627A8">
            <w:pPr>
              <w:pStyle w:val="ListParagraph"/>
              <w:numPr>
                <w:ilvl w:val="0"/>
                <w:numId w:val="24"/>
              </w:numPr>
              <w:rPr>
                <w:i w:val="0"/>
              </w:rPr>
            </w:pPr>
            <w:r w:rsidRPr="00CB0F92">
              <w:rPr>
                <w:i w:val="0"/>
              </w:rPr>
              <w:t>ценово предложение;</w:t>
            </w:r>
          </w:p>
          <w:p w:rsidR="004E17C9" w:rsidRDefault="004E17C9" w:rsidP="00E627A8">
            <w:pPr>
              <w:pStyle w:val="ListParagraph"/>
              <w:numPr>
                <w:ilvl w:val="0"/>
                <w:numId w:val="24"/>
              </w:numPr>
              <w:rPr>
                <w:i w:val="0"/>
              </w:rPr>
            </w:pPr>
            <w:r w:rsidRPr="00CB0F92">
              <w:rPr>
                <w:i w:val="0"/>
              </w:rPr>
              <w:t>декларация за срока на валидност на офертата;</w:t>
            </w:r>
          </w:p>
          <w:p w:rsidR="004E17C9" w:rsidRDefault="004E17C9" w:rsidP="00E627A8">
            <w:pPr>
              <w:pStyle w:val="ListParagraph"/>
              <w:numPr>
                <w:ilvl w:val="0"/>
                <w:numId w:val="24"/>
              </w:numPr>
              <w:rPr>
                <w:i w:val="0"/>
              </w:rPr>
            </w:pPr>
            <w:r>
              <w:rPr>
                <w:i w:val="0"/>
              </w:rPr>
              <w:t>декларация за съгласие с клаузите на проектодоговора;</w:t>
            </w:r>
          </w:p>
          <w:p w:rsidR="004E17C9" w:rsidRPr="00CB0F92" w:rsidRDefault="004E17C9" w:rsidP="00E627A8">
            <w:pPr>
              <w:pStyle w:val="ListParagraph"/>
              <w:numPr>
                <w:ilvl w:val="0"/>
                <w:numId w:val="24"/>
              </w:numPr>
              <w:rPr>
                <w:i w:val="0"/>
              </w:rPr>
            </w:pPr>
            <w:r>
              <w:rPr>
                <w:i w:val="0"/>
              </w:rPr>
              <w:t xml:space="preserve">декларация, че при изготвяне, са спазени задълженията свързани с данъци и </w:t>
            </w:r>
            <w:r>
              <w:rPr>
                <w:i w:val="0"/>
              </w:rPr>
              <w:lastRenderedPageBreak/>
              <w:t>осигуровки, опазване на околната среда, закрила на заетостта и условията на труд (ако е приложимо);</w:t>
            </w:r>
          </w:p>
          <w:p w:rsidR="004E17C9" w:rsidRPr="00CB0F92" w:rsidRDefault="004E17C9" w:rsidP="00E627A8">
            <w:pPr>
              <w:pStyle w:val="ListParagraph"/>
              <w:numPr>
                <w:ilvl w:val="0"/>
                <w:numId w:val="24"/>
              </w:numPr>
              <w:rPr>
                <w:i w:val="0"/>
              </w:rPr>
            </w:pPr>
            <w:r w:rsidRPr="00CB0F92">
              <w:rPr>
                <w:i w:val="0"/>
              </w:rPr>
              <w:t xml:space="preserve">друга изискуема информация, посочена в </w:t>
            </w:r>
            <w:r w:rsidR="00685F3C">
              <w:rPr>
                <w:i w:val="0"/>
              </w:rPr>
              <w:t>поканата</w:t>
            </w:r>
            <w:r w:rsidRPr="00384A39">
              <w:rPr>
                <w:b/>
                <w:i w:val="0"/>
              </w:rPr>
              <w:t>?</w:t>
            </w:r>
          </w:p>
          <w:p w:rsidR="004E17C9" w:rsidRDefault="004E17C9" w:rsidP="00CB0F92">
            <w:pPr>
              <w:jc w:val="both"/>
              <w:rPr>
                <w:i w:val="0"/>
              </w:rPr>
            </w:pPr>
            <w:r>
              <w:rPr>
                <w:i w:val="0"/>
              </w:rPr>
              <w:t>чл. 101 (3) ЗОП</w:t>
            </w:r>
          </w:p>
          <w:p w:rsidR="004E17C9" w:rsidRPr="002E57E6" w:rsidRDefault="004E17C9" w:rsidP="00CB0F92">
            <w:pPr>
              <w:jc w:val="both"/>
              <w:rPr>
                <w:i w:val="0"/>
              </w:rPr>
            </w:pPr>
            <w:r>
              <w:rPr>
                <w:i w:val="0"/>
              </w:rPr>
              <w:t>чл. 39 (3) (4) и (5) от ППЗОП</w:t>
            </w:r>
            <w:r w:rsidR="009E4854">
              <w:rPr>
                <w:i w:val="0"/>
              </w:rPr>
              <w:t xml:space="preserve">; </w:t>
            </w:r>
            <w:r w:rsidR="0086126A">
              <w:rPr>
                <w:i w:val="0"/>
              </w:rPr>
              <w:t>чл. 97 (5) и (6) ППЗОП</w:t>
            </w:r>
          </w:p>
          <w:p w:rsidR="004E17C9" w:rsidRPr="002E57E6" w:rsidRDefault="004E17C9" w:rsidP="00CB0F92">
            <w:pPr>
              <w:jc w:val="both"/>
              <w:rPr>
                <w:i w:val="0"/>
              </w:rPr>
            </w:pPr>
            <w:r w:rsidRPr="002E57E6">
              <w:rPr>
                <w:i w:val="0"/>
              </w:rPr>
              <w:t>Внимание! Въпросът се отнася само до офертата на участника, определен за изпълнител.</w:t>
            </w:r>
          </w:p>
          <w:p w:rsidR="004E17C9" w:rsidRDefault="004E17C9" w:rsidP="00CB0F92">
            <w:pPr>
              <w:jc w:val="both"/>
              <w:rPr>
                <w:i w:val="0"/>
              </w:rPr>
            </w:pPr>
            <w:r w:rsidRPr="002E57E6">
              <w:rPr>
                <w:i w:val="0"/>
              </w:rPr>
              <w:t xml:space="preserve">Забележка: Няма изискване документите от офертата да се разпределят в </w:t>
            </w:r>
            <w:r>
              <w:rPr>
                <w:i w:val="0"/>
              </w:rPr>
              <w:t>пликове.</w:t>
            </w:r>
          </w:p>
          <w:p w:rsidR="009E4854" w:rsidRPr="00EF66A6" w:rsidRDefault="00EF66A6" w:rsidP="00CB0F92">
            <w:pPr>
              <w:jc w:val="both"/>
              <w:rPr>
                <w:i w:val="0"/>
              </w:rPr>
            </w:pPr>
            <w:r w:rsidRPr="00EF66A6">
              <w:rPr>
                <w:i w:val="0"/>
                <w:shd w:val="clear" w:color="auto" w:fill="FFFFFF"/>
              </w:rPr>
              <w:t>Декларацията за липсата на обстоятелствата по</w:t>
            </w:r>
            <w:r w:rsidRPr="00EF66A6">
              <w:rPr>
                <w:rStyle w:val="apple-converted-space"/>
                <w:i w:val="0"/>
                <w:shd w:val="clear" w:color="auto" w:fill="FFFFFF"/>
              </w:rPr>
              <w:t> </w:t>
            </w:r>
            <w:hyperlink r:id="rId8" w:tgtFrame="_self" w:history="1">
              <w:r w:rsidRPr="00EF66A6">
                <w:rPr>
                  <w:rStyle w:val="Hyperlink"/>
                  <w:bCs/>
                  <w:i w:val="0"/>
                  <w:color w:val="auto"/>
                  <w:u w:val="none"/>
                  <w:shd w:val="clear" w:color="auto" w:fill="FFFFFF"/>
                </w:rPr>
                <w:t>чл. 54, ал. 1, т. 1, 2 и 7 ЗОП</w:t>
              </w:r>
            </w:hyperlink>
            <w:r w:rsidRPr="00EF66A6">
              <w:rPr>
                <w:rStyle w:val="apple-converted-space"/>
                <w:i w:val="0"/>
                <w:shd w:val="clear" w:color="auto" w:fill="FFFFFF"/>
              </w:rPr>
              <w:t> </w:t>
            </w:r>
            <w:r w:rsidRPr="00EF66A6">
              <w:rPr>
                <w:i w:val="0"/>
                <w:shd w:val="clear" w:color="auto" w:fill="FFFFFF"/>
              </w:rPr>
              <w:t>се подписва от лицата, които представляват участника. Когато участникът се представлява от повече от едно лице, декларацията за обстоятелствата по</w:t>
            </w:r>
            <w:r w:rsidRPr="00EF66A6">
              <w:rPr>
                <w:rStyle w:val="apple-converted-space"/>
                <w:i w:val="0"/>
                <w:shd w:val="clear" w:color="auto" w:fill="FFFFFF"/>
              </w:rPr>
              <w:t> </w:t>
            </w:r>
            <w:hyperlink r:id="rId9" w:tgtFrame="_self" w:history="1">
              <w:r w:rsidRPr="00EF66A6">
                <w:rPr>
                  <w:rStyle w:val="Hyperlink"/>
                  <w:bCs/>
                  <w:i w:val="0"/>
                  <w:color w:val="auto"/>
                  <w:u w:val="none"/>
                  <w:shd w:val="clear" w:color="auto" w:fill="FFFFFF"/>
                </w:rPr>
                <w:t>чл. 54, ал. 1, т. 3 - 5 ЗОП</w:t>
              </w:r>
            </w:hyperlink>
            <w:r w:rsidRPr="00EF66A6">
              <w:rPr>
                <w:rStyle w:val="apple-converted-space"/>
                <w:i w:val="0"/>
                <w:shd w:val="clear" w:color="auto" w:fill="FFFFFF"/>
              </w:rPr>
              <w:t> </w:t>
            </w:r>
            <w:r w:rsidRPr="00EF66A6">
              <w:rPr>
                <w:i w:val="0"/>
                <w:shd w:val="clear" w:color="auto" w:fill="FFFFFF"/>
              </w:rPr>
              <w:t>се подписва от лицето, което може самостоятелно да го представлява</w:t>
            </w:r>
            <w:r w:rsidR="006E39D9" w:rsidRPr="00EF66A6">
              <w:rPr>
                <w:i w:val="0"/>
              </w:rPr>
              <w:t>.</w:t>
            </w:r>
          </w:p>
          <w:p w:rsidR="004E17C9" w:rsidRPr="002E57E6" w:rsidRDefault="004E17C9" w:rsidP="00CB0F92">
            <w:pPr>
              <w:jc w:val="both"/>
              <w:rPr>
                <w:i w:val="0"/>
              </w:rPr>
            </w:pPr>
            <w:r w:rsidRPr="002E57E6">
              <w:rPr>
                <w:i w:val="0"/>
              </w:rPr>
              <w:t>Насочващи източници на информация: прегледайте всички документи от офертата на участника, определен за изпълнител.</w:t>
            </w:r>
          </w:p>
          <w:p w:rsidR="004E17C9" w:rsidRPr="002E57E6" w:rsidRDefault="004E17C9" w:rsidP="00CB0F92">
            <w:pPr>
              <w:jc w:val="both"/>
              <w:rPr>
                <w:i w:val="0"/>
              </w:rPr>
            </w:pPr>
            <w:r>
              <w:rPr>
                <w:i w:val="0"/>
              </w:rPr>
              <w:t xml:space="preserve">Анализ: </w:t>
            </w:r>
            <w:r w:rsidRPr="002E57E6">
              <w:rPr>
                <w:i w:val="0"/>
              </w:rPr>
              <w:t>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rsidR="004E17C9" w:rsidRPr="002E57E6" w:rsidRDefault="004E17C9" w:rsidP="00CB0F92">
            <w:pPr>
              <w:jc w:val="both"/>
              <w:rPr>
                <w:i w:val="0"/>
              </w:rPr>
            </w:pPr>
            <w:r>
              <w:rPr>
                <w:i w:val="0"/>
              </w:rPr>
              <w:t>В случай, че се установят</w:t>
            </w:r>
            <w:r w:rsidRPr="002E57E6">
              <w:rPr>
                <w:i w:val="0"/>
              </w:rPr>
              <w:t xml:space="preserve"> липсващи документи, анализирайте и посочете дали са описани като такива в съответния протокол за работата на </w:t>
            </w:r>
            <w:r w:rsidR="000E3923">
              <w:rPr>
                <w:i w:val="0"/>
              </w:rPr>
              <w:t>комисията</w:t>
            </w:r>
            <w:r w:rsidRPr="002E57E6">
              <w:rPr>
                <w:i w:val="0"/>
              </w:rPr>
              <w:t>. Преценете дали установените отклонения представляват основание за отстраняване на участника.</w:t>
            </w:r>
          </w:p>
          <w:p w:rsidR="004E17C9" w:rsidRPr="002E57E6" w:rsidRDefault="004E17C9" w:rsidP="00CB0F92">
            <w:pPr>
              <w:jc w:val="both"/>
              <w:rPr>
                <w:i w:val="0"/>
              </w:rPr>
            </w:pPr>
            <w:r w:rsidRPr="002E57E6">
              <w:rPr>
                <w:i w:val="0"/>
              </w:rPr>
              <w:t>Ако поръчката е с обособени позиции, проверката се прави за всеки участник, определен за изпълн</w:t>
            </w:r>
            <w:r w:rsidR="000E3923">
              <w:rPr>
                <w:i w:val="0"/>
              </w:rPr>
              <w:t>ител по всяка обособена позиция</w:t>
            </w:r>
            <w:r w:rsidRPr="002E57E6">
              <w:rPr>
                <w:i w:val="0"/>
              </w:rPr>
              <w:t>.</w:t>
            </w:r>
          </w:p>
          <w:p w:rsidR="004E17C9" w:rsidRPr="000B0DCB" w:rsidRDefault="004E17C9" w:rsidP="00CB0F92">
            <w:pPr>
              <w:jc w:val="both"/>
              <w:rPr>
                <w:i w:val="0"/>
              </w:rPr>
            </w:pPr>
            <w:r w:rsidRPr="002E57E6">
              <w:rPr>
                <w:i w:val="0"/>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r>
              <w:rPr>
                <w:i w:val="0"/>
              </w:rPr>
              <w:t>.</w:t>
            </w:r>
          </w:p>
        </w:tc>
        <w:tc>
          <w:tcPr>
            <w:tcW w:w="992" w:type="dxa"/>
          </w:tcPr>
          <w:p w:rsidR="004E17C9" w:rsidRPr="001C5F5C" w:rsidRDefault="004E17C9" w:rsidP="00697D9C">
            <w:pPr>
              <w:spacing w:before="120"/>
              <w:jc w:val="center"/>
            </w:pPr>
          </w:p>
        </w:tc>
        <w:tc>
          <w:tcPr>
            <w:tcW w:w="5670" w:type="dxa"/>
          </w:tcPr>
          <w:p w:rsidR="004E17C9" w:rsidRPr="001C5F5C" w:rsidRDefault="004E17C9" w:rsidP="00697D9C"/>
        </w:tc>
      </w:tr>
      <w:tr w:rsidR="004E17C9" w:rsidRPr="00E40334" w:rsidTr="007E7869">
        <w:tc>
          <w:tcPr>
            <w:tcW w:w="709" w:type="dxa"/>
          </w:tcPr>
          <w:p w:rsidR="004E17C9" w:rsidRPr="00E627A8" w:rsidRDefault="007867C0" w:rsidP="007867C0">
            <w:pPr>
              <w:pStyle w:val="ListParagraph"/>
              <w:numPr>
                <w:ilvl w:val="0"/>
                <w:numId w:val="19"/>
              </w:numPr>
              <w:ind w:left="34" w:firstLine="0"/>
              <w:rPr>
                <w:i w:val="0"/>
              </w:rPr>
            </w:pPr>
            <w:r>
              <w:rPr>
                <w:i w:val="0"/>
              </w:rPr>
              <w:lastRenderedPageBreak/>
              <w:t>2</w:t>
            </w:r>
          </w:p>
        </w:tc>
        <w:tc>
          <w:tcPr>
            <w:tcW w:w="7514" w:type="dxa"/>
          </w:tcPr>
          <w:p w:rsidR="004E17C9" w:rsidRPr="004F77ED" w:rsidRDefault="004E17C9" w:rsidP="004F77ED">
            <w:pPr>
              <w:rPr>
                <w:b/>
                <w:i w:val="0"/>
              </w:rPr>
            </w:pPr>
            <w:r w:rsidRPr="004F77ED">
              <w:rPr>
                <w:b/>
                <w:i w:val="0"/>
              </w:rPr>
              <w:t>Офертите на отстранените участници ( в случай че има такива) действително ли не отговарят на изискванията на възложителя?</w:t>
            </w:r>
          </w:p>
          <w:p w:rsidR="004E17C9" w:rsidRPr="007E7869" w:rsidRDefault="004E17C9" w:rsidP="0071503D">
            <w:pPr>
              <w:jc w:val="both"/>
              <w:rPr>
                <w:i w:val="0"/>
              </w:rPr>
            </w:pPr>
            <w:r w:rsidRPr="004F77ED">
              <w:rPr>
                <w:i w:val="0"/>
              </w:rPr>
              <w:t>Участникът/ офертата се отстранява, ако не са представени н</w:t>
            </w:r>
            <w:r>
              <w:rPr>
                <w:i w:val="0"/>
              </w:rPr>
              <w:t xml:space="preserve">якои от документите по чл. 39 </w:t>
            </w:r>
            <w:r w:rsidRPr="004F77ED">
              <w:rPr>
                <w:i w:val="0"/>
              </w:rPr>
              <w:t xml:space="preserve"> </w:t>
            </w:r>
            <w:r>
              <w:rPr>
                <w:i w:val="0"/>
              </w:rPr>
              <w:t>(3) (4) и (5) от ППЗОП</w:t>
            </w:r>
            <w:r w:rsidRPr="004F77ED">
              <w:rPr>
                <w:i w:val="0"/>
              </w:rPr>
              <w:t xml:space="preserve"> и/или не отговаря на критериите за подбор и/или други изисквания на възложителя.</w:t>
            </w:r>
            <w:r w:rsidR="00180FD3" w:rsidRPr="007E7869">
              <w:rPr>
                <w:i w:val="0"/>
              </w:rPr>
              <w:t xml:space="preserve"> </w:t>
            </w:r>
          </w:p>
          <w:p w:rsidR="004E17C9" w:rsidRDefault="004E17C9" w:rsidP="0071503D">
            <w:pPr>
              <w:jc w:val="both"/>
              <w:rPr>
                <w:i w:val="0"/>
              </w:rPr>
            </w:pPr>
            <w:r w:rsidRPr="004F77ED">
              <w:rPr>
                <w:i w:val="0"/>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rsidR="004E17C9" w:rsidRDefault="004E17C9" w:rsidP="0071503D">
            <w:pPr>
              <w:jc w:val="both"/>
              <w:rPr>
                <w:i w:val="0"/>
              </w:rPr>
            </w:pPr>
            <w:r w:rsidRPr="00E54305">
              <w:rPr>
                <w:i w:val="0"/>
              </w:rPr>
              <w:lastRenderedPageBreak/>
              <w:t xml:space="preserve">Свързани лица </w:t>
            </w:r>
            <w:r>
              <w:rPr>
                <w:i w:val="0"/>
              </w:rPr>
              <w:t>не могат</w:t>
            </w:r>
            <w:r w:rsidRPr="00E54305">
              <w:rPr>
                <w:i w:val="0"/>
              </w:rPr>
              <w:t xml:space="preserve"> да бъдат самостоятелни кандидати или участници в една и съща процедура</w:t>
            </w:r>
            <w:r w:rsidR="00BF41A9">
              <w:rPr>
                <w:i w:val="0"/>
              </w:rPr>
              <w:t>/възлагане</w:t>
            </w:r>
            <w:r>
              <w:rPr>
                <w:i w:val="0"/>
              </w:rPr>
              <w:t xml:space="preserve">. </w:t>
            </w:r>
          </w:p>
          <w:p w:rsidR="004E17C9" w:rsidRDefault="004E17C9" w:rsidP="0071503D">
            <w:pPr>
              <w:jc w:val="both"/>
              <w:rPr>
                <w:i w:val="0"/>
              </w:rPr>
            </w:pPr>
            <w:r>
              <w:rPr>
                <w:i w:val="0"/>
              </w:rPr>
              <w:t>чл. 107 ЗОП; чл. 101 (8) (10) (11) от ЗОП; §1 т. 45 от ЗОП</w:t>
            </w:r>
          </w:p>
          <w:p w:rsidR="00A97F2D" w:rsidRPr="004F77ED" w:rsidRDefault="00A97F2D" w:rsidP="0071503D">
            <w:pPr>
              <w:jc w:val="both"/>
              <w:rPr>
                <w:i w:val="0"/>
              </w:rPr>
            </w:pPr>
            <w:r>
              <w:rPr>
                <w:i w:val="0"/>
              </w:rPr>
              <w:t xml:space="preserve">чл. 39 </w:t>
            </w:r>
            <w:r w:rsidR="004F022C" w:rsidRPr="007E7869">
              <w:rPr>
                <w:i w:val="0"/>
              </w:rPr>
              <w:t xml:space="preserve"> </w:t>
            </w:r>
            <w:r w:rsidR="004F022C">
              <w:rPr>
                <w:i w:val="0"/>
              </w:rPr>
              <w:t xml:space="preserve">и 54 </w:t>
            </w:r>
            <w:r>
              <w:rPr>
                <w:i w:val="0"/>
              </w:rPr>
              <w:t>ППЗОП</w:t>
            </w:r>
          </w:p>
          <w:p w:rsidR="004E17C9" w:rsidRPr="004F77ED" w:rsidRDefault="004E17C9" w:rsidP="0071503D">
            <w:pPr>
              <w:jc w:val="both"/>
              <w:rPr>
                <w:i w:val="0"/>
              </w:rPr>
            </w:pPr>
            <w:r w:rsidRPr="004F77ED">
              <w:rPr>
                <w:i w:val="0"/>
              </w:rPr>
              <w:t>Насочващи източници на информация: прегледайте съответните документи от офертите на отстранените участници, протоколите за работата на комисията.</w:t>
            </w:r>
          </w:p>
          <w:p w:rsidR="004E17C9" w:rsidRPr="004F77ED" w:rsidRDefault="004E17C9" w:rsidP="0071503D">
            <w:pPr>
              <w:jc w:val="both"/>
              <w:rPr>
                <w:i w:val="0"/>
              </w:rPr>
            </w:pPr>
            <w:r w:rsidRPr="004F77ED">
              <w:rPr>
                <w:i w:val="0"/>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rsidR="004E17C9" w:rsidRPr="004F77ED" w:rsidRDefault="004E17C9" w:rsidP="0071503D">
            <w:pPr>
              <w:jc w:val="both"/>
              <w:rPr>
                <w:i w:val="0"/>
              </w:rPr>
            </w:pPr>
            <w:r w:rsidRPr="004F77ED">
              <w:rPr>
                <w:i w:val="0"/>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rsidR="004E17C9" w:rsidRPr="004F77ED" w:rsidRDefault="004E17C9" w:rsidP="0071503D">
            <w:pPr>
              <w:jc w:val="both"/>
              <w:rPr>
                <w:i w:val="0"/>
              </w:rPr>
            </w:pPr>
            <w:r w:rsidRPr="004F77ED">
              <w:rPr>
                <w:i w:val="0"/>
              </w:rPr>
              <w:t>1.)</w:t>
            </w:r>
            <w:r w:rsidRPr="004F77ED">
              <w:rPr>
                <w:i w:val="0"/>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w:t>
            </w:r>
            <w:r w:rsidR="00685F3C">
              <w:rPr>
                <w:i w:val="0"/>
              </w:rPr>
              <w:t>поканата</w:t>
            </w:r>
            <w:r w:rsidRPr="004F77ED">
              <w:rPr>
                <w:i w:val="0"/>
              </w:rPr>
              <w:t xml:space="preserve">. Важно е да се установи действителното съдържание на причините за отстраняване; </w:t>
            </w:r>
          </w:p>
          <w:p w:rsidR="004E17C9" w:rsidRDefault="004E17C9" w:rsidP="0071503D">
            <w:pPr>
              <w:jc w:val="both"/>
              <w:rPr>
                <w:i w:val="0"/>
              </w:rPr>
            </w:pPr>
            <w:r w:rsidRPr="004F77ED">
              <w:rPr>
                <w:i w:val="0"/>
              </w:rPr>
              <w:t>2.)</w:t>
            </w:r>
            <w:r w:rsidRPr="004F77ED">
              <w:rPr>
                <w:i w:val="0"/>
              </w:rPr>
              <w:tab/>
              <w:t>установяване съдържанието на офертата в частта, която не отговаря на изискванията на възложителя.</w:t>
            </w:r>
            <w:r>
              <w:rPr>
                <w:i w:val="0"/>
              </w:rPr>
              <w:t xml:space="preserve"> </w:t>
            </w:r>
          </w:p>
          <w:p w:rsidR="002A75D0" w:rsidRPr="004F77ED" w:rsidRDefault="002A75D0" w:rsidP="00BF41A9">
            <w:pPr>
              <w:jc w:val="both"/>
              <w:rPr>
                <w:i w:val="0"/>
              </w:rPr>
            </w:pPr>
            <w:r>
              <w:rPr>
                <w:i w:val="0"/>
              </w:rPr>
              <w:t xml:space="preserve">Внимание – за </w:t>
            </w:r>
            <w:r w:rsidR="005C6E54">
              <w:rPr>
                <w:i w:val="0"/>
              </w:rPr>
              <w:t xml:space="preserve">доказване на лично състояние и критерии за допустимост, </w:t>
            </w:r>
            <w:r w:rsidR="00BF41A9">
              <w:rPr>
                <w:i w:val="0"/>
              </w:rPr>
              <w:t>участникът</w:t>
            </w:r>
            <w:r w:rsidR="005C6E54">
              <w:rPr>
                <w:i w:val="0"/>
              </w:rPr>
              <w:t xml:space="preserve"> може да използва капацитета на трети лица (по чл. 65 ЗОП) и/или да предприеме мерки на надеждност (по чл. 56 ЗОП).</w:t>
            </w:r>
          </w:p>
        </w:tc>
        <w:tc>
          <w:tcPr>
            <w:tcW w:w="992" w:type="dxa"/>
          </w:tcPr>
          <w:p w:rsidR="004E17C9" w:rsidRPr="001C5F5C" w:rsidRDefault="004E17C9" w:rsidP="00697D9C">
            <w:pPr>
              <w:spacing w:before="120"/>
              <w:jc w:val="center"/>
            </w:pPr>
          </w:p>
        </w:tc>
        <w:tc>
          <w:tcPr>
            <w:tcW w:w="5670" w:type="dxa"/>
          </w:tcPr>
          <w:p w:rsidR="004E17C9" w:rsidRPr="001C5F5C" w:rsidRDefault="004E17C9" w:rsidP="00697D9C"/>
        </w:tc>
      </w:tr>
      <w:tr w:rsidR="00DB5BC5" w:rsidRPr="00E40334" w:rsidTr="007E7869">
        <w:tc>
          <w:tcPr>
            <w:tcW w:w="709" w:type="dxa"/>
          </w:tcPr>
          <w:p w:rsidR="00DB5BC5" w:rsidRPr="00E627A8" w:rsidRDefault="00DB5BC5" w:rsidP="007867C0">
            <w:pPr>
              <w:pStyle w:val="ListParagraph"/>
              <w:numPr>
                <w:ilvl w:val="0"/>
                <w:numId w:val="19"/>
              </w:numPr>
              <w:ind w:left="34" w:hanging="34"/>
              <w:rPr>
                <w:i w:val="0"/>
              </w:rPr>
            </w:pPr>
          </w:p>
        </w:tc>
        <w:tc>
          <w:tcPr>
            <w:tcW w:w="7514" w:type="dxa"/>
          </w:tcPr>
          <w:p w:rsidR="00923E42" w:rsidRPr="00923E42" w:rsidRDefault="00923E42" w:rsidP="00B822AC">
            <w:pPr>
              <w:jc w:val="both"/>
            </w:pPr>
            <w:r>
              <w:t>При наличие на минимум три оферти:</w:t>
            </w:r>
          </w:p>
          <w:p w:rsidR="00DB5BC5" w:rsidRDefault="00DB5BC5" w:rsidP="00B822AC">
            <w:pPr>
              <w:jc w:val="both"/>
              <w:rPr>
                <w:b/>
                <w:i w:val="0"/>
              </w:rPr>
            </w:pPr>
            <w:r>
              <w:rPr>
                <w:b/>
                <w:i w:val="0"/>
              </w:rPr>
              <w:t>Необичайно благоприятни оферти</w:t>
            </w:r>
            <w:r w:rsidR="00B822AC">
              <w:rPr>
                <w:b/>
                <w:i w:val="0"/>
              </w:rPr>
              <w:t xml:space="preserve"> са допуснати до класиране след приемането на обосновка</w:t>
            </w:r>
            <w:r w:rsidR="00FA23C6">
              <w:rPr>
                <w:b/>
                <w:i w:val="0"/>
              </w:rPr>
              <w:t xml:space="preserve"> за начина на нейното образуване</w:t>
            </w:r>
            <w:r w:rsidR="00B822AC">
              <w:rPr>
                <w:b/>
                <w:i w:val="0"/>
              </w:rPr>
              <w:t>?</w:t>
            </w:r>
          </w:p>
          <w:p w:rsidR="00B822AC" w:rsidRDefault="00923E42" w:rsidP="00B822AC">
            <w:pPr>
              <w:jc w:val="both"/>
              <w:rPr>
                <w:b/>
                <w:i w:val="0"/>
              </w:rPr>
            </w:pPr>
            <w:r w:rsidRPr="00923E42">
              <w:rPr>
                <w:i w:val="0"/>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r>
              <w:rPr>
                <w:i w:val="0"/>
              </w:rPr>
              <w:t xml:space="preserve">. </w:t>
            </w:r>
            <w:r w:rsidRPr="00923E42">
              <w:rPr>
                <w:i w:val="0"/>
              </w:rPr>
              <w:t>При необходимост от участника може да бъде изискана уточняваща информация.</w:t>
            </w:r>
            <w:r>
              <w:rPr>
                <w:i w:val="0"/>
              </w:rPr>
              <w:t xml:space="preserve">  </w:t>
            </w:r>
            <w:r>
              <w:rPr>
                <w:b/>
                <w:i w:val="0"/>
              </w:rPr>
              <w:t xml:space="preserve"> </w:t>
            </w:r>
          </w:p>
          <w:p w:rsidR="00DB5BC5" w:rsidRPr="00B033A8" w:rsidRDefault="00DB5BC5" w:rsidP="004F77ED">
            <w:pPr>
              <w:rPr>
                <w:i w:val="0"/>
              </w:rPr>
            </w:pPr>
            <w:r w:rsidRPr="00B033A8">
              <w:rPr>
                <w:i w:val="0"/>
              </w:rPr>
              <w:t>Чл. 72 ЗОП</w:t>
            </w:r>
            <w:r w:rsidR="00B033A8" w:rsidRPr="00B033A8">
              <w:rPr>
                <w:i w:val="0"/>
              </w:rPr>
              <w:t>; чл. 107 т.3 ЗОП</w:t>
            </w:r>
          </w:p>
          <w:p w:rsidR="00B822AC" w:rsidRPr="00B822AC" w:rsidRDefault="00B822AC" w:rsidP="00B822AC">
            <w:pPr>
              <w:ind w:right="110"/>
              <w:jc w:val="both"/>
              <w:outlineLvl w:val="1"/>
              <w:rPr>
                <w:i w:val="0"/>
                <w:lang w:eastAsia="fr-FR"/>
              </w:rPr>
            </w:pPr>
            <w:r w:rsidRPr="00B822AC">
              <w:rPr>
                <w:i w:val="0"/>
              </w:rPr>
              <w:t>Насочващи източници на информация: прегледайте предложенията на участниците, които са допуснати до оценяване, протокол</w:t>
            </w:r>
            <w:r w:rsidR="00923E42">
              <w:rPr>
                <w:i w:val="0"/>
              </w:rPr>
              <w:t>ите</w:t>
            </w:r>
            <w:r w:rsidRPr="00B822AC">
              <w:rPr>
                <w:i w:val="0"/>
              </w:rPr>
              <w:t xml:space="preserve"> за работата на комисията, получените обосновки.</w:t>
            </w:r>
          </w:p>
          <w:p w:rsidR="00B822AC" w:rsidRPr="00B822AC" w:rsidRDefault="00B822AC" w:rsidP="00B822AC">
            <w:pPr>
              <w:pStyle w:val="BodyText"/>
              <w:spacing w:before="0" w:after="0"/>
              <w:jc w:val="both"/>
              <w:rPr>
                <w:bCs/>
                <w:sz w:val="20"/>
                <w:szCs w:val="20"/>
              </w:rPr>
            </w:pPr>
            <w:r w:rsidRPr="00B822AC">
              <w:rPr>
                <w:bCs/>
                <w:sz w:val="20"/>
                <w:szCs w:val="20"/>
              </w:rPr>
              <w:t>Анализирайте:</w:t>
            </w:r>
          </w:p>
          <w:p w:rsidR="00B822AC" w:rsidRPr="00B822AC" w:rsidRDefault="00B822AC" w:rsidP="00B822AC">
            <w:pPr>
              <w:pStyle w:val="BodyText"/>
              <w:spacing w:before="0" w:after="0"/>
              <w:jc w:val="both"/>
              <w:rPr>
                <w:bCs/>
                <w:sz w:val="20"/>
                <w:szCs w:val="20"/>
              </w:rPr>
            </w:pPr>
            <w:r w:rsidRPr="00B822AC">
              <w:rPr>
                <w:bCs/>
                <w:sz w:val="20"/>
                <w:szCs w:val="20"/>
              </w:rPr>
              <w:lastRenderedPageBreak/>
              <w:t xml:space="preserve">- числовото изражение на необичайно </w:t>
            </w:r>
            <w:r w:rsidR="00923E42">
              <w:rPr>
                <w:bCs/>
                <w:sz w:val="20"/>
                <w:szCs w:val="20"/>
              </w:rPr>
              <w:t>благоприятно</w:t>
            </w:r>
            <w:r w:rsidRPr="00B822AC">
              <w:rPr>
                <w:bCs/>
                <w:sz w:val="20"/>
                <w:szCs w:val="20"/>
              </w:rPr>
              <w:t xml:space="preserve"> предложение, направено от участник в</w:t>
            </w:r>
            <w:r w:rsidR="00B033A8">
              <w:rPr>
                <w:bCs/>
                <w:sz w:val="20"/>
                <w:szCs w:val="20"/>
              </w:rPr>
              <w:t>ъв възлагането</w:t>
            </w:r>
            <w:r w:rsidRPr="00B822AC">
              <w:rPr>
                <w:bCs/>
                <w:sz w:val="20"/>
                <w:szCs w:val="20"/>
              </w:rPr>
              <w:t xml:space="preserve">, и аналогичните числови изражения на съответните предложения от офертите на останалите допуснати до оценяване участници. </w:t>
            </w:r>
          </w:p>
          <w:p w:rsidR="00B822AC" w:rsidRPr="00B822AC" w:rsidRDefault="00B822AC" w:rsidP="00B822AC">
            <w:pPr>
              <w:pStyle w:val="BodyText"/>
              <w:spacing w:before="0" w:after="0"/>
              <w:jc w:val="both"/>
              <w:rPr>
                <w:sz w:val="20"/>
                <w:szCs w:val="20"/>
              </w:rPr>
            </w:pPr>
            <w:r w:rsidRPr="00B822AC">
              <w:rPr>
                <w:bCs/>
                <w:sz w:val="20"/>
                <w:szCs w:val="20"/>
              </w:rPr>
              <w:t xml:space="preserve">- дали предложение </w:t>
            </w:r>
            <w:r w:rsidR="00FE0935">
              <w:rPr>
                <w:bCs/>
                <w:sz w:val="20"/>
                <w:szCs w:val="20"/>
              </w:rPr>
              <w:t>свързано с цена или разходи (и то подлежи на оценяване)</w:t>
            </w:r>
            <w:r w:rsidRPr="00B822AC">
              <w:rPr>
                <w:bCs/>
                <w:sz w:val="20"/>
                <w:szCs w:val="20"/>
              </w:rPr>
              <w:t xml:space="preserve"> от офертата на участника е с 20 % по-</w:t>
            </w:r>
            <w:r w:rsidR="00FE0935">
              <w:rPr>
                <w:bCs/>
                <w:sz w:val="20"/>
                <w:szCs w:val="20"/>
              </w:rPr>
              <w:t>благоприятно</w:t>
            </w:r>
            <w:r w:rsidRPr="00B822AC">
              <w:rPr>
                <w:bCs/>
                <w:sz w:val="20"/>
                <w:szCs w:val="20"/>
              </w:rPr>
              <w:t xml:space="preserve"> от средната стойност на съответните предложения на останалите допуснати до оценяване оферти (последните не могат да бъдат по-малко от две).</w:t>
            </w:r>
          </w:p>
          <w:p w:rsidR="00B822AC" w:rsidRPr="00B822AC" w:rsidRDefault="00B822AC" w:rsidP="00B822AC">
            <w:pPr>
              <w:pStyle w:val="BodyText"/>
              <w:spacing w:before="0" w:after="0"/>
              <w:jc w:val="both"/>
              <w:rPr>
                <w:sz w:val="20"/>
                <w:szCs w:val="20"/>
              </w:rPr>
            </w:pPr>
            <w:r w:rsidRPr="00B822AC">
              <w:rPr>
                <w:sz w:val="20"/>
                <w:szCs w:val="20"/>
              </w:rPr>
              <w:t>- определения от комисията срок за получаване на писмената обосновка.</w:t>
            </w:r>
          </w:p>
          <w:p w:rsidR="00B822AC" w:rsidRPr="00B822AC" w:rsidRDefault="00B822AC" w:rsidP="00B822AC">
            <w:pPr>
              <w:pStyle w:val="BodyText"/>
              <w:spacing w:before="0" w:after="0"/>
              <w:jc w:val="both"/>
              <w:rPr>
                <w:sz w:val="20"/>
                <w:szCs w:val="20"/>
              </w:rPr>
            </w:pPr>
            <w:r w:rsidRPr="00B822AC">
              <w:rPr>
                <w:sz w:val="20"/>
                <w:szCs w:val="20"/>
              </w:rPr>
              <w:t>- дата на постъпване на писмената обосновка.</w:t>
            </w:r>
          </w:p>
          <w:p w:rsidR="00B822AC" w:rsidRDefault="00B822AC" w:rsidP="00FE0935">
            <w:pPr>
              <w:rPr>
                <w:i w:val="0"/>
              </w:rPr>
            </w:pPr>
            <w:r w:rsidRPr="00B822AC">
              <w:rPr>
                <w:i w:val="0"/>
              </w:rPr>
              <w:t>- дали писмената обосновка съдържа обективните обстоятелства, визирани в чл. 7</w:t>
            </w:r>
            <w:r w:rsidR="00FE0935">
              <w:rPr>
                <w:i w:val="0"/>
              </w:rPr>
              <w:t>2</w:t>
            </w:r>
            <w:r w:rsidRPr="00B822AC">
              <w:rPr>
                <w:i w:val="0"/>
              </w:rPr>
              <w:t>, ал. 2, т. 1-5 от ЗОП.</w:t>
            </w:r>
          </w:p>
          <w:p w:rsidR="00FA23C6" w:rsidRPr="004F77ED" w:rsidRDefault="00FA23C6" w:rsidP="00FE0935">
            <w:pPr>
              <w:rPr>
                <w:b/>
                <w:i w:val="0"/>
              </w:rPr>
            </w:pPr>
            <w:r>
              <w:rPr>
                <w:i w:val="0"/>
              </w:rPr>
              <w:t>Внимание – има случаи в които възложителят не приема офертата въпреки представянето на обосновка – чл. 72 (4) и (5) ЗОП.</w:t>
            </w:r>
          </w:p>
        </w:tc>
        <w:tc>
          <w:tcPr>
            <w:tcW w:w="992" w:type="dxa"/>
          </w:tcPr>
          <w:p w:rsidR="00DB5BC5" w:rsidRPr="001C5F5C" w:rsidRDefault="00DB5BC5" w:rsidP="00B822AC">
            <w:pPr>
              <w:spacing w:before="120"/>
              <w:jc w:val="center"/>
            </w:pPr>
          </w:p>
        </w:tc>
        <w:tc>
          <w:tcPr>
            <w:tcW w:w="5670" w:type="dxa"/>
          </w:tcPr>
          <w:p w:rsidR="00DB5BC5" w:rsidRPr="001C5F5C" w:rsidRDefault="00DB5BC5" w:rsidP="00697D9C"/>
        </w:tc>
      </w:tr>
      <w:tr w:rsidR="004E17C9" w:rsidRPr="00E40334" w:rsidTr="007E7869">
        <w:tc>
          <w:tcPr>
            <w:tcW w:w="709" w:type="dxa"/>
          </w:tcPr>
          <w:p w:rsidR="004E17C9" w:rsidRPr="00E627A8" w:rsidRDefault="004E17C9" w:rsidP="007867C0">
            <w:pPr>
              <w:pStyle w:val="ListParagraph"/>
              <w:numPr>
                <w:ilvl w:val="0"/>
                <w:numId w:val="19"/>
              </w:numPr>
              <w:ind w:left="34" w:hanging="34"/>
              <w:rPr>
                <w:i w:val="0"/>
              </w:rPr>
            </w:pPr>
          </w:p>
        </w:tc>
        <w:tc>
          <w:tcPr>
            <w:tcW w:w="7514" w:type="dxa"/>
          </w:tcPr>
          <w:p w:rsidR="00D84A70" w:rsidRPr="00D84A70" w:rsidRDefault="00D84A70" w:rsidP="00D84A70">
            <w:pPr>
              <w:jc w:val="both"/>
              <w:rPr>
                <w:b/>
                <w:i w:val="0"/>
                <w:lang w:eastAsia="fr-FR"/>
              </w:rPr>
            </w:pPr>
            <w:r w:rsidRPr="00D84A70">
              <w:rPr>
                <w:b/>
                <w:i w:val="0"/>
                <w:lang w:eastAsia="fr-FR"/>
              </w:rPr>
              <w:t xml:space="preserve">Подизпълнител на участника, определен за изпълнител, </w:t>
            </w:r>
            <w:r>
              <w:rPr>
                <w:b/>
                <w:i w:val="0"/>
                <w:lang w:eastAsia="fr-FR"/>
              </w:rPr>
              <w:t xml:space="preserve">не е </w:t>
            </w:r>
            <w:r w:rsidRPr="00D84A70">
              <w:rPr>
                <w:b/>
                <w:i w:val="0"/>
                <w:lang w:eastAsia="fr-FR"/>
              </w:rPr>
              <w:t>представил самостоятелна оферта?</w:t>
            </w:r>
          </w:p>
          <w:p w:rsidR="00D84A70" w:rsidRPr="00D84A70" w:rsidRDefault="00D84A70" w:rsidP="00D84A70">
            <w:pPr>
              <w:jc w:val="both"/>
              <w:rPr>
                <w:b/>
                <w:i w:val="0"/>
                <w:lang w:eastAsia="fr-FR"/>
              </w:rPr>
            </w:pPr>
            <w:r w:rsidRPr="00D84A70">
              <w:rPr>
                <w:b/>
                <w:i w:val="0"/>
                <w:lang w:eastAsia="fr-FR"/>
              </w:rPr>
              <w:t xml:space="preserve">В случай, че участникът, определен за изпълнител, е обединение, </w:t>
            </w:r>
            <w:r>
              <w:rPr>
                <w:b/>
                <w:i w:val="0"/>
                <w:lang w:eastAsia="fr-FR"/>
              </w:rPr>
              <w:t xml:space="preserve">то </w:t>
            </w:r>
            <w:r w:rsidRPr="00D84A70">
              <w:rPr>
                <w:b/>
                <w:i w:val="0"/>
                <w:lang w:eastAsia="fr-FR"/>
              </w:rPr>
              <w:t xml:space="preserve">съдружник в обединението </w:t>
            </w:r>
            <w:r>
              <w:rPr>
                <w:b/>
                <w:i w:val="0"/>
                <w:lang w:eastAsia="fr-FR"/>
              </w:rPr>
              <w:t xml:space="preserve">не е </w:t>
            </w:r>
            <w:r w:rsidRPr="00D84A70">
              <w:rPr>
                <w:b/>
                <w:i w:val="0"/>
                <w:lang w:eastAsia="fr-FR"/>
              </w:rPr>
              <w:t>представил самостоятелна оферта?</w:t>
            </w:r>
          </w:p>
          <w:p w:rsidR="00D84A70" w:rsidRDefault="00D84A70" w:rsidP="00D84A70">
            <w:pPr>
              <w:jc w:val="both"/>
              <w:rPr>
                <w:b/>
                <w:i w:val="0"/>
                <w:lang w:eastAsia="fr-FR"/>
              </w:rPr>
            </w:pPr>
            <w:r w:rsidRPr="00D84A70">
              <w:rPr>
                <w:b/>
                <w:i w:val="0"/>
                <w:lang w:eastAsia="fr-FR"/>
              </w:rPr>
              <w:t xml:space="preserve">В случай, че участникът, определен за изпълнител, е обединение, </w:t>
            </w:r>
            <w:r>
              <w:rPr>
                <w:b/>
                <w:i w:val="0"/>
                <w:lang w:eastAsia="fr-FR"/>
              </w:rPr>
              <w:t xml:space="preserve">то </w:t>
            </w:r>
            <w:r w:rsidRPr="00D84A70">
              <w:rPr>
                <w:b/>
                <w:i w:val="0"/>
                <w:lang w:eastAsia="fr-FR"/>
              </w:rPr>
              <w:t xml:space="preserve">съдружник в обединението </w:t>
            </w:r>
            <w:r>
              <w:rPr>
                <w:b/>
                <w:i w:val="0"/>
                <w:lang w:eastAsia="fr-FR"/>
              </w:rPr>
              <w:t xml:space="preserve">не </w:t>
            </w:r>
            <w:r w:rsidRPr="00D84A70">
              <w:rPr>
                <w:b/>
                <w:i w:val="0"/>
                <w:lang w:eastAsia="fr-FR"/>
              </w:rPr>
              <w:t>участва в друго обединение, което е подало оферта по същата процедура за възлагане на обществена поръчка?</w:t>
            </w:r>
          </w:p>
          <w:p w:rsidR="00240EDD" w:rsidRPr="00240EDD" w:rsidRDefault="00240EDD" w:rsidP="00D84A70">
            <w:pPr>
              <w:jc w:val="both"/>
              <w:rPr>
                <w:i w:val="0"/>
              </w:rPr>
            </w:pPr>
            <w:r w:rsidRPr="00240EDD">
              <w:rPr>
                <w:i w:val="0"/>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rsidR="004E17C9" w:rsidRDefault="004E17C9" w:rsidP="00D84A70">
            <w:pPr>
              <w:rPr>
                <w:i w:val="0"/>
              </w:rPr>
            </w:pPr>
            <w:r>
              <w:rPr>
                <w:i w:val="0"/>
              </w:rPr>
              <w:t xml:space="preserve">Чл. 101 </w:t>
            </w:r>
            <w:r w:rsidR="00D84A70">
              <w:rPr>
                <w:i w:val="0"/>
              </w:rPr>
              <w:t xml:space="preserve">(8) </w:t>
            </w:r>
            <w:r>
              <w:rPr>
                <w:i w:val="0"/>
              </w:rPr>
              <w:t xml:space="preserve">(9) </w:t>
            </w:r>
            <w:r w:rsidR="00240EDD">
              <w:rPr>
                <w:i w:val="0"/>
              </w:rPr>
              <w:t xml:space="preserve">(10) </w:t>
            </w:r>
            <w:r>
              <w:rPr>
                <w:i w:val="0"/>
              </w:rPr>
              <w:t>от ЗОП</w:t>
            </w:r>
            <w:r w:rsidR="00782C76">
              <w:rPr>
                <w:i w:val="0"/>
              </w:rPr>
              <w:t>; §2 т. 45 и 59 от ДР ЗОП</w:t>
            </w:r>
          </w:p>
          <w:p w:rsidR="00240EDD" w:rsidRPr="00240EDD" w:rsidRDefault="00240EDD" w:rsidP="00240EDD">
            <w:pPr>
              <w:jc w:val="both"/>
              <w:rPr>
                <w:i w:val="0"/>
              </w:rPr>
            </w:pPr>
            <w:r w:rsidRPr="00240EDD">
              <w:rPr>
                <w:i w:val="0"/>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240EDD" w:rsidRPr="00240EDD" w:rsidRDefault="00240EDD" w:rsidP="00240EDD">
            <w:pPr>
              <w:jc w:val="both"/>
              <w:rPr>
                <w:i w:val="0"/>
              </w:rPr>
            </w:pPr>
            <w:r w:rsidRPr="00240EDD">
              <w:rPr>
                <w:i w:val="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D84A70" w:rsidRPr="000B0DCB" w:rsidRDefault="00240EDD" w:rsidP="00240EDD">
            <w:pPr>
              <w:jc w:val="both"/>
              <w:rPr>
                <w:i w:val="0"/>
              </w:rPr>
            </w:pPr>
            <w:r w:rsidRPr="00240EDD">
              <w:rPr>
                <w:i w:val="0"/>
              </w:rPr>
              <w:t xml:space="preserve">Проверете дали участникът, определен за изпълнител, е обединение на физически </w:t>
            </w:r>
            <w:r w:rsidRPr="00240EDD">
              <w:rPr>
                <w:i w:val="0"/>
              </w:rPr>
              <w:lastRenderedPageBreak/>
              <w:t>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992" w:type="dxa"/>
          </w:tcPr>
          <w:p w:rsidR="004E17C9" w:rsidRPr="001C5F5C" w:rsidRDefault="004E17C9" w:rsidP="00697D9C">
            <w:pPr>
              <w:spacing w:before="120"/>
              <w:jc w:val="center"/>
            </w:pPr>
          </w:p>
        </w:tc>
        <w:tc>
          <w:tcPr>
            <w:tcW w:w="5670" w:type="dxa"/>
          </w:tcPr>
          <w:p w:rsidR="004E17C9" w:rsidRPr="001C5F5C" w:rsidRDefault="004E17C9" w:rsidP="00697D9C"/>
        </w:tc>
      </w:tr>
      <w:tr w:rsidR="00F120A1" w:rsidRPr="00E40334" w:rsidTr="007E7869">
        <w:tc>
          <w:tcPr>
            <w:tcW w:w="709" w:type="dxa"/>
          </w:tcPr>
          <w:p w:rsidR="00F120A1" w:rsidRPr="00E627A8" w:rsidRDefault="00F120A1" w:rsidP="007867C0">
            <w:pPr>
              <w:pStyle w:val="ListParagraph"/>
              <w:numPr>
                <w:ilvl w:val="0"/>
                <w:numId w:val="19"/>
              </w:numPr>
              <w:ind w:left="34" w:hanging="34"/>
              <w:rPr>
                <w:i w:val="0"/>
              </w:rPr>
            </w:pPr>
          </w:p>
        </w:tc>
        <w:tc>
          <w:tcPr>
            <w:tcW w:w="7514" w:type="dxa"/>
          </w:tcPr>
          <w:p w:rsidR="00F120A1" w:rsidRDefault="00F120A1" w:rsidP="00D84A70">
            <w:pPr>
              <w:jc w:val="both"/>
              <w:rPr>
                <w:lang w:eastAsia="fr-FR"/>
              </w:rPr>
            </w:pPr>
            <w:r>
              <w:rPr>
                <w:lang w:eastAsia="fr-FR"/>
              </w:rPr>
              <w:t>В случаите на чл. 191 (1) т. 1:</w:t>
            </w:r>
          </w:p>
          <w:p w:rsidR="00F120A1" w:rsidRDefault="00F120A1" w:rsidP="00D84A70">
            <w:pPr>
              <w:jc w:val="both"/>
              <w:rPr>
                <w:b/>
                <w:i w:val="0"/>
                <w:lang w:eastAsia="fr-FR"/>
              </w:rPr>
            </w:pPr>
            <w:r>
              <w:rPr>
                <w:b/>
                <w:i w:val="0"/>
                <w:lang w:eastAsia="fr-FR"/>
              </w:rPr>
              <w:t>Ако са получени оферти от лица, които не са получили покана, възложителят ги е разгледал?</w:t>
            </w:r>
          </w:p>
          <w:p w:rsidR="00F120A1" w:rsidRPr="00F120A1" w:rsidRDefault="00F120A1" w:rsidP="00D84A70">
            <w:pPr>
              <w:jc w:val="both"/>
              <w:rPr>
                <w:i w:val="0"/>
                <w:lang w:eastAsia="fr-FR"/>
              </w:rPr>
            </w:pPr>
            <w:r>
              <w:rPr>
                <w:i w:val="0"/>
                <w:lang w:eastAsia="fr-FR"/>
              </w:rPr>
              <w:t>Възложителят няма право да отхвърли/ да не допусне до разглеждане оферти от непоканени участници. Тези оферти следва да бъдат допуснати и класирани, ако отговарят на условията.</w:t>
            </w:r>
          </w:p>
          <w:p w:rsidR="00F120A1" w:rsidRDefault="00F120A1" w:rsidP="00D84A70">
            <w:pPr>
              <w:jc w:val="both"/>
              <w:rPr>
                <w:i w:val="0"/>
                <w:lang w:eastAsia="fr-FR"/>
              </w:rPr>
            </w:pPr>
            <w:r w:rsidRPr="00F120A1">
              <w:rPr>
                <w:i w:val="0"/>
                <w:lang w:eastAsia="fr-FR"/>
              </w:rPr>
              <w:t>Чл. 191 (2) ЗОП</w:t>
            </w:r>
          </w:p>
          <w:p w:rsidR="00F120A1" w:rsidRPr="00F120A1" w:rsidRDefault="00F120A1" w:rsidP="00D84A70">
            <w:pPr>
              <w:jc w:val="both"/>
              <w:rPr>
                <w:i w:val="0"/>
                <w:lang w:eastAsia="fr-FR"/>
              </w:rPr>
            </w:pPr>
            <w:r>
              <w:rPr>
                <w:i w:val="0"/>
                <w:lang w:eastAsia="fr-FR"/>
              </w:rPr>
              <w:t>Източници на информация: копие или извлечение от регистъра по чл. 98 (1) т. 2 ППЗОП; протоколите от работата на комисията.</w:t>
            </w:r>
          </w:p>
        </w:tc>
        <w:tc>
          <w:tcPr>
            <w:tcW w:w="992" w:type="dxa"/>
          </w:tcPr>
          <w:p w:rsidR="00F120A1" w:rsidRPr="001C5F5C" w:rsidRDefault="00F120A1" w:rsidP="00FC3169">
            <w:pPr>
              <w:spacing w:before="120"/>
              <w:jc w:val="center"/>
            </w:pPr>
          </w:p>
        </w:tc>
        <w:tc>
          <w:tcPr>
            <w:tcW w:w="5670" w:type="dxa"/>
          </w:tcPr>
          <w:p w:rsidR="00F120A1" w:rsidRPr="001C5F5C" w:rsidRDefault="00F120A1" w:rsidP="00697D9C"/>
        </w:tc>
      </w:tr>
      <w:tr w:rsidR="00753D2D" w:rsidRPr="00E40334" w:rsidTr="007E7869">
        <w:tc>
          <w:tcPr>
            <w:tcW w:w="709" w:type="dxa"/>
          </w:tcPr>
          <w:p w:rsidR="00753D2D" w:rsidRPr="00E627A8" w:rsidRDefault="00753D2D" w:rsidP="007867C0">
            <w:pPr>
              <w:pStyle w:val="ListParagraph"/>
              <w:numPr>
                <w:ilvl w:val="0"/>
                <w:numId w:val="19"/>
              </w:numPr>
              <w:ind w:left="34" w:hanging="34"/>
              <w:rPr>
                <w:i w:val="0"/>
              </w:rPr>
            </w:pPr>
          </w:p>
        </w:tc>
        <w:tc>
          <w:tcPr>
            <w:tcW w:w="7514" w:type="dxa"/>
          </w:tcPr>
          <w:p w:rsidR="00753D2D" w:rsidRPr="00E54305" w:rsidRDefault="00753D2D" w:rsidP="00697D9C">
            <w:pPr>
              <w:rPr>
                <w:b/>
                <w:i w:val="0"/>
              </w:rPr>
            </w:pPr>
            <w:r w:rsidRPr="00E54305">
              <w:rPr>
                <w:b/>
                <w:i w:val="0"/>
              </w:rPr>
              <w:t>Комисията правилно ли е класирала участниците съгласно избрания критерий за оценка?</w:t>
            </w:r>
          </w:p>
          <w:p w:rsidR="00753D2D" w:rsidRPr="00E54305" w:rsidRDefault="00753D2D" w:rsidP="00E54305">
            <w:pPr>
              <w:rPr>
                <w:b/>
                <w:i w:val="0"/>
              </w:rPr>
            </w:pPr>
            <w:r w:rsidRPr="00E54305">
              <w:rPr>
                <w:b/>
                <w:i w:val="0"/>
              </w:rPr>
              <w:t xml:space="preserve">Комисията приложила ли е точно и обективно методиката за оценка на офертите, включително правилно ли са изчислени оценките? </w:t>
            </w:r>
          </w:p>
          <w:p w:rsidR="00753D2D" w:rsidRDefault="00753D2D" w:rsidP="00E54305">
            <w:pPr>
              <w:jc w:val="both"/>
              <w:rPr>
                <w:i w:val="0"/>
              </w:rPr>
            </w:pPr>
            <w:r w:rsidRPr="00E54305">
              <w:rPr>
                <w:i w:val="0"/>
              </w:rPr>
              <w:t xml:space="preserve">Комисията разглежда </w:t>
            </w:r>
            <w:r>
              <w:rPr>
                <w:i w:val="0"/>
              </w:rPr>
              <w:t>допуснатите оферти и ги оценява</w:t>
            </w:r>
            <w:r w:rsidRPr="00E54305">
              <w:rPr>
                <w:i w:val="0"/>
              </w:rPr>
              <w:t xml:space="preserve">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w:t>
            </w:r>
            <w:r w:rsidR="00BC62A9">
              <w:rPr>
                <w:i w:val="0"/>
              </w:rPr>
              <w:t xml:space="preserve"> Съществува задължителен ред по който се класират офертите когато комплексните им оценки са равни – чл. 58 (2) ППЗОП. </w:t>
            </w:r>
          </w:p>
          <w:p w:rsidR="00384A39" w:rsidRPr="00E54305" w:rsidRDefault="00384A39" w:rsidP="00E54305">
            <w:pPr>
              <w:jc w:val="both"/>
              <w:rPr>
                <w:i w:val="0"/>
              </w:rPr>
            </w:pPr>
            <w:r>
              <w:rPr>
                <w:i w:val="0"/>
              </w:rP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rsidR="00753D2D" w:rsidRPr="007E7869" w:rsidRDefault="00753D2D" w:rsidP="00E54305">
            <w:pPr>
              <w:jc w:val="both"/>
              <w:rPr>
                <w:i w:val="0"/>
              </w:rPr>
            </w:pPr>
            <w:r w:rsidRPr="00E54305">
              <w:rPr>
                <w:i w:val="0"/>
              </w:rPr>
              <w:t xml:space="preserve">чл. 2 </w:t>
            </w:r>
            <w:r>
              <w:rPr>
                <w:i w:val="0"/>
              </w:rPr>
              <w:t xml:space="preserve">(1) </w:t>
            </w:r>
            <w:r w:rsidRPr="00E54305">
              <w:rPr>
                <w:i w:val="0"/>
              </w:rPr>
              <w:t xml:space="preserve">от ЗОП </w:t>
            </w:r>
          </w:p>
          <w:p w:rsidR="00F50CA4" w:rsidRDefault="00F50CA4" w:rsidP="00E54305">
            <w:pPr>
              <w:jc w:val="both"/>
              <w:rPr>
                <w:i w:val="0"/>
              </w:rPr>
            </w:pPr>
            <w:r>
              <w:rPr>
                <w:i w:val="0"/>
              </w:rPr>
              <w:t>чл. 58 (1) (2); чл. 59 ППЗОП</w:t>
            </w:r>
          </w:p>
          <w:p w:rsidR="00384A39" w:rsidRPr="00F50CA4" w:rsidRDefault="00384A39" w:rsidP="00E54305">
            <w:pPr>
              <w:jc w:val="both"/>
              <w:rPr>
                <w:i w:val="0"/>
              </w:rPr>
            </w:pPr>
            <w:r>
              <w:rPr>
                <w:i w:val="0"/>
              </w:rPr>
              <w:t>чл. 81 (2) ППЗОП във връзка с чл. 12 (7) ЗОП</w:t>
            </w:r>
          </w:p>
          <w:p w:rsidR="00753D2D" w:rsidRPr="00E54305" w:rsidRDefault="00753D2D" w:rsidP="00E54305">
            <w:pPr>
              <w:jc w:val="both"/>
              <w:rPr>
                <w:i w:val="0"/>
              </w:rPr>
            </w:pPr>
            <w:r w:rsidRPr="00E54305">
              <w:rPr>
                <w:i w:val="0"/>
              </w:rPr>
              <w:t xml:space="preserve">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w:t>
            </w:r>
            <w:r>
              <w:rPr>
                <w:i w:val="0"/>
              </w:rPr>
              <w:t>комисията</w:t>
            </w:r>
            <w:r w:rsidRPr="00E54305">
              <w:rPr>
                <w:i w:val="0"/>
              </w:rPr>
              <w:t>.</w:t>
            </w:r>
          </w:p>
          <w:p w:rsidR="00753D2D" w:rsidRPr="00E54305" w:rsidRDefault="00753D2D" w:rsidP="00E54305">
            <w:pPr>
              <w:jc w:val="both"/>
              <w:rPr>
                <w:i w:val="0"/>
              </w:rPr>
            </w:pPr>
            <w:r w:rsidRPr="00E54305">
              <w:rPr>
                <w:i w:val="0"/>
              </w:rPr>
              <w:t>Анализирайте дали методиката за оценка е приложена точно и обективно съгласно указанията за това по отношение на КЛАСИРАНИТЕ оферти.</w:t>
            </w:r>
          </w:p>
          <w:p w:rsidR="00753D2D" w:rsidRDefault="00753D2D" w:rsidP="00E54305">
            <w:pPr>
              <w:jc w:val="both"/>
              <w:rPr>
                <w:i w:val="0"/>
              </w:rPr>
            </w:pPr>
            <w:r w:rsidRPr="00E54305">
              <w:rPr>
                <w:i w:val="0"/>
              </w:rPr>
              <w:t>Пресметнете оценките по всеки един показател на всеки участник съгласно методиката за оценка на офертите</w:t>
            </w:r>
            <w:r w:rsidR="00BC62A9">
              <w:rPr>
                <w:i w:val="0"/>
              </w:rPr>
              <w:t>.</w:t>
            </w:r>
          </w:p>
          <w:p w:rsidR="00BC62A9" w:rsidRPr="000B0DCB" w:rsidRDefault="00BC62A9" w:rsidP="00E54305">
            <w:pPr>
              <w:jc w:val="both"/>
              <w:rPr>
                <w:i w:val="0"/>
              </w:rPr>
            </w:pPr>
            <w:r>
              <w:rPr>
                <w:i w:val="0"/>
              </w:rPr>
              <w:lastRenderedPageBreak/>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p>
        </w:tc>
        <w:tc>
          <w:tcPr>
            <w:tcW w:w="992" w:type="dxa"/>
          </w:tcPr>
          <w:p w:rsidR="00753D2D" w:rsidRPr="001C5F5C" w:rsidRDefault="00753D2D" w:rsidP="00697D9C">
            <w:pPr>
              <w:spacing w:before="120"/>
              <w:jc w:val="center"/>
            </w:pPr>
          </w:p>
        </w:tc>
        <w:tc>
          <w:tcPr>
            <w:tcW w:w="5670" w:type="dxa"/>
          </w:tcPr>
          <w:p w:rsidR="00753D2D" w:rsidRPr="001C5F5C" w:rsidRDefault="00753D2D" w:rsidP="00697D9C"/>
        </w:tc>
      </w:tr>
      <w:tr w:rsidR="00A6081F" w:rsidRPr="00E40334" w:rsidTr="007E7869">
        <w:tc>
          <w:tcPr>
            <w:tcW w:w="709" w:type="dxa"/>
          </w:tcPr>
          <w:p w:rsidR="00A6081F" w:rsidRPr="00E627A8" w:rsidRDefault="00A6081F" w:rsidP="007867C0">
            <w:pPr>
              <w:pStyle w:val="ListParagraph"/>
              <w:numPr>
                <w:ilvl w:val="0"/>
                <w:numId w:val="19"/>
              </w:numPr>
              <w:ind w:left="34" w:hanging="34"/>
              <w:rPr>
                <w:i w:val="0"/>
              </w:rPr>
            </w:pPr>
          </w:p>
        </w:tc>
        <w:tc>
          <w:tcPr>
            <w:tcW w:w="7514" w:type="dxa"/>
          </w:tcPr>
          <w:p w:rsidR="00A6081F" w:rsidRDefault="00A6081F" w:rsidP="00FC3169">
            <w:pPr>
              <w:pStyle w:val="BodyText3"/>
              <w:rPr>
                <w:b/>
                <w:bCs/>
                <w:sz w:val="20"/>
                <w:szCs w:val="20"/>
              </w:rPr>
            </w:pPr>
            <w:r w:rsidRPr="0039342E">
              <w:rPr>
                <w:b/>
                <w:bCs/>
                <w:sz w:val="20"/>
                <w:szCs w:val="20"/>
              </w:rPr>
              <w:t xml:space="preserve">Съставен ли е протокол за резултатите от работата на </w:t>
            </w:r>
            <w:r>
              <w:rPr>
                <w:b/>
                <w:bCs/>
                <w:sz w:val="20"/>
                <w:szCs w:val="20"/>
              </w:rPr>
              <w:t>комисията и</w:t>
            </w:r>
            <w:r w:rsidRPr="001805E2">
              <w:rPr>
                <w:b/>
                <w:bCs/>
                <w:sz w:val="20"/>
                <w:szCs w:val="20"/>
              </w:rPr>
              <w:t xml:space="preserve"> утвърден ли е от възложителя?</w:t>
            </w:r>
          </w:p>
          <w:p w:rsidR="00A6081F" w:rsidRDefault="00A6081F" w:rsidP="00FC3169">
            <w:pPr>
              <w:pStyle w:val="BodyText3"/>
              <w:rPr>
                <w:b/>
                <w:bCs/>
                <w:sz w:val="20"/>
                <w:szCs w:val="20"/>
              </w:rPr>
            </w:pPr>
            <w:r>
              <w:rPr>
                <w:b/>
                <w:bCs/>
                <w:sz w:val="20"/>
                <w:szCs w:val="20"/>
              </w:rPr>
              <w:t>Протоколът изпратен ли е на участниците и публикуван ли е в профила на купувача в един и същи ден?</w:t>
            </w:r>
          </w:p>
          <w:p w:rsidR="00A6081F" w:rsidRPr="001B17E6" w:rsidRDefault="00A6081F" w:rsidP="00FC3169">
            <w:pPr>
              <w:pStyle w:val="BodyText3"/>
              <w:rPr>
                <w:bCs/>
                <w:sz w:val="20"/>
                <w:szCs w:val="20"/>
              </w:rPr>
            </w:pPr>
            <w:r>
              <w:rPr>
                <w:bCs/>
                <w:sz w:val="20"/>
                <w:szCs w:val="20"/>
              </w:rPr>
              <w:t>Протоколът/ите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разглеждането, оценката и класирането на офертите.</w:t>
            </w:r>
          </w:p>
          <w:p w:rsidR="00A6081F" w:rsidRPr="0000031A" w:rsidRDefault="00A6081F" w:rsidP="00FC3169">
            <w:pPr>
              <w:pStyle w:val="Heading1"/>
              <w:keepNext w:val="0"/>
              <w:spacing w:before="0" w:line="240" w:lineRule="auto"/>
              <w:jc w:val="both"/>
              <w:outlineLvl w:val="0"/>
              <w:rPr>
                <w:b w:val="0"/>
                <w:sz w:val="20"/>
                <w:lang w:eastAsia="fr-FR"/>
              </w:rPr>
            </w:pPr>
            <w:r w:rsidRPr="003F3D85">
              <w:rPr>
                <w:sz w:val="20"/>
                <w:lang w:eastAsia="fr-FR"/>
              </w:rPr>
              <w:t xml:space="preserve"> </w:t>
            </w:r>
            <w:r>
              <w:rPr>
                <w:b w:val="0"/>
                <w:bCs/>
                <w:sz w:val="20"/>
              </w:rPr>
              <w:t>чл. 97 (4) ПП</w:t>
            </w:r>
            <w:r w:rsidRPr="0000031A">
              <w:rPr>
                <w:b w:val="0"/>
                <w:bCs/>
                <w:sz w:val="20"/>
              </w:rPr>
              <w:t>ЗОП</w:t>
            </w:r>
          </w:p>
          <w:p w:rsidR="00A6081F" w:rsidRPr="0000031A" w:rsidRDefault="00A6081F" w:rsidP="00FC3169">
            <w:pPr>
              <w:ind w:right="110"/>
              <w:jc w:val="both"/>
              <w:outlineLvl w:val="1"/>
              <w:rPr>
                <w:i w:val="0"/>
                <w:lang w:eastAsia="fr-FR"/>
              </w:rPr>
            </w:pPr>
            <w:r w:rsidRPr="0000031A">
              <w:rPr>
                <w:i w:val="0"/>
                <w:lang w:eastAsia="fr-FR"/>
              </w:rPr>
              <w:t>Насочващи източници на информация: прегледайте протокола</w:t>
            </w:r>
            <w:r>
              <w:rPr>
                <w:i w:val="0"/>
                <w:lang w:eastAsia="fr-FR"/>
              </w:rPr>
              <w:t>/ите (доклад – ако такъв е съставен)</w:t>
            </w:r>
            <w:r w:rsidRPr="0000031A">
              <w:rPr>
                <w:i w:val="0"/>
                <w:lang w:eastAsia="fr-FR"/>
              </w:rPr>
              <w:t xml:space="preserve"> за работата на комисията.</w:t>
            </w:r>
          </w:p>
          <w:p w:rsidR="00A6081F" w:rsidRPr="0000031A" w:rsidRDefault="00A6081F" w:rsidP="00FC3169">
            <w:pPr>
              <w:pStyle w:val="Heading1"/>
              <w:keepNext w:val="0"/>
              <w:spacing w:before="0" w:line="240" w:lineRule="auto"/>
              <w:outlineLvl w:val="0"/>
              <w:rPr>
                <w:b w:val="0"/>
                <w:bCs/>
                <w:sz w:val="20"/>
              </w:rPr>
            </w:pPr>
            <w:r w:rsidRPr="0000031A">
              <w:rPr>
                <w:b w:val="0"/>
                <w:bCs/>
                <w:sz w:val="20"/>
              </w:rPr>
              <w:t>Анализирайте:</w:t>
            </w:r>
          </w:p>
          <w:p w:rsidR="00A6081F" w:rsidRPr="0000031A" w:rsidRDefault="00A6081F" w:rsidP="00FC3169">
            <w:pPr>
              <w:pStyle w:val="BodyText"/>
              <w:spacing w:before="0" w:after="0"/>
              <w:jc w:val="both"/>
              <w:rPr>
                <w:sz w:val="20"/>
                <w:szCs w:val="20"/>
              </w:rPr>
            </w:pPr>
            <w:r w:rsidRPr="0000031A">
              <w:rPr>
                <w:sz w:val="20"/>
                <w:szCs w:val="20"/>
              </w:rPr>
              <w:t>- датата протокола на комисията;</w:t>
            </w:r>
          </w:p>
          <w:p w:rsidR="00A6081F" w:rsidRPr="0000031A" w:rsidRDefault="00A6081F" w:rsidP="00FC3169">
            <w:pPr>
              <w:pStyle w:val="BodyText"/>
              <w:spacing w:before="0" w:after="0"/>
              <w:jc w:val="both"/>
              <w:rPr>
                <w:sz w:val="20"/>
                <w:szCs w:val="20"/>
              </w:rPr>
            </w:pPr>
            <w:r w:rsidRPr="0000031A">
              <w:rPr>
                <w:sz w:val="20"/>
                <w:szCs w:val="20"/>
              </w:rPr>
              <w:t>- датата на придружителното писмо, с което е изпратен протоколът (за всеки участник поотделно) или</w:t>
            </w:r>
          </w:p>
          <w:p w:rsidR="00A6081F" w:rsidRPr="0000031A" w:rsidRDefault="00A6081F" w:rsidP="00FC3169">
            <w:pPr>
              <w:pStyle w:val="BodyText"/>
              <w:spacing w:before="0" w:after="0"/>
              <w:jc w:val="both"/>
              <w:rPr>
                <w:sz w:val="20"/>
                <w:szCs w:val="20"/>
              </w:rPr>
            </w:pPr>
            <w:r w:rsidRPr="0000031A">
              <w:rPr>
                <w:sz w:val="20"/>
                <w:szCs w:val="20"/>
              </w:rPr>
              <w:t>- датата на получаване на протокола на ръка (за всеки участник по отделно);</w:t>
            </w:r>
          </w:p>
          <w:p w:rsidR="00A6081F" w:rsidRPr="000B0DCB" w:rsidRDefault="00A6081F" w:rsidP="00FC3169">
            <w:pPr>
              <w:rPr>
                <w:i w:val="0"/>
              </w:rPr>
            </w:pPr>
            <w:r w:rsidRPr="0000031A">
              <w:rPr>
                <w:i w:val="0"/>
              </w:rPr>
              <w:t xml:space="preserve">- датата на публикуване на протокола в профила на купувача. </w:t>
            </w:r>
          </w:p>
        </w:tc>
        <w:tc>
          <w:tcPr>
            <w:tcW w:w="992" w:type="dxa"/>
          </w:tcPr>
          <w:p w:rsidR="00A6081F" w:rsidRPr="001C5F5C" w:rsidRDefault="00A6081F" w:rsidP="00FC3169">
            <w:pPr>
              <w:spacing w:before="120"/>
              <w:jc w:val="center"/>
            </w:pPr>
          </w:p>
        </w:tc>
        <w:tc>
          <w:tcPr>
            <w:tcW w:w="5670" w:type="dxa"/>
          </w:tcPr>
          <w:p w:rsidR="00A6081F" w:rsidRPr="001C5F5C" w:rsidRDefault="00A6081F" w:rsidP="00FC3169"/>
        </w:tc>
      </w:tr>
      <w:tr w:rsidR="0000031A" w:rsidRPr="001C5F5C" w:rsidTr="007E7869">
        <w:tc>
          <w:tcPr>
            <w:tcW w:w="14885" w:type="dxa"/>
            <w:gridSpan w:val="4"/>
          </w:tcPr>
          <w:p w:rsidR="0000031A" w:rsidRPr="007F10F1" w:rsidRDefault="007F10F1" w:rsidP="007F10F1">
            <w:pPr>
              <w:rPr>
                <w:b/>
                <w:i w:val="0"/>
              </w:rPr>
            </w:pPr>
            <w:r>
              <w:rPr>
                <w:b/>
                <w:i w:val="0"/>
              </w:rPr>
              <w:t xml:space="preserve">              Раздел 3. </w:t>
            </w:r>
            <w:r w:rsidR="0000031A" w:rsidRPr="007F10F1">
              <w:rPr>
                <w:b/>
                <w:i w:val="0"/>
              </w:rPr>
              <w:t>Приключване на процедурата</w:t>
            </w:r>
          </w:p>
        </w:tc>
      </w:tr>
      <w:tr w:rsidR="00896B25" w:rsidRPr="001C5F5C" w:rsidTr="007E7869">
        <w:tc>
          <w:tcPr>
            <w:tcW w:w="709" w:type="dxa"/>
          </w:tcPr>
          <w:p w:rsidR="00896B25" w:rsidRPr="00E627A8" w:rsidRDefault="00896B25" w:rsidP="007867C0">
            <w:pPr>
              <w:pStyle w:val="ListParagraph"/>
              <w:numPr>
                <w:ilvl w:val="0"/>
                <w:numId w:val="19"/>
              </w:numPr>
              <w:ind w:left="318" w:hanging="284"/>
              <w:rPr>
                <w:i w:val="0"/>
              </w:rPr>
            </w:pPr>
          </w:p>
        </w:tc>
        <w:tc>
          <w:tcPr>
            <w:tcW w:w="7514" w:type="dxa"/>
          </w:tcPr>
          <w:p w:rsidR="00896B25" w:rsidRPr="00896B25" w:rsidRDefault="00896B25" w:rsidP="00896B25">
            <w:pPr>
              <w:jc w:val="both"/>
              <w:rPr>
                <w:b/>
                <w:i w:val="0"/>
                <w:lang w:eastAsia="fr-FR"/>
              </w:rPr>
            </w:pPr>
            <w:r w:rsidRPr="00896B25">
              <w:rPr>
                <w:b/>
                <w:i w:val="0"/>
                <w:lang w:eastAsia="fr-FR"/>
              </w:rPr>
              <w:t xml:space="preserve">Договорът за обществена поръчка сключен ли е </w:t>
            </w:r>
            <w:r w:rsidR="00624F89">
              <w:rPr>
                <w:b/>
                <w:i w:val="0"/>
                <w:lang w:eastAsia="fr-FR"/>
              </w:rPr>
              <w:t>в 30 дневен срок от датата на  определяне на изпълнител</w:t>
            </w:r>
            <w:r w:rsidRPr="00896B25">
              <w:rPr>
                <w:b/>
                <w:i w:val="0"/>
                <w:lang w:eastAsia="fr-FR"/>
              </w:rPr>
              <w:t>?</w:t>
            </w:r>
          </w:p>
          <w:p w:rsidR="00896B25" w:rsidRDefault="00E26C70" w:rsidP="00896B25">
            <w:pPr>
              <w:ind w:right="110"/>
              <w:jc w:val="both"/>
              <w:outlineLvl w:val="1"/>
              <w:rPr>
                <w:i w:val="0"/>
                <w:lang w:eastAsia="fr-FR"/>
              </w:rPr>
            </w:pPr>
            <w:r>
              <w:rPr>
                <w:i w:val="0"/>
                <w:lang w:eastAsia="fr-FR"/>
              </w:rPr>
              <w:t xml:space="preserve">чл. </w:t>
            </w:r>
            <w:r w:rsidR="00624F89">
              <w:rPr>
                <w:i w:val="0"/>
                <w:lang w:eastAsia="fr-FR"/>
              </w:rPr>
              <w:t>194</w:t>
            </w:r>
            <w:r>
              <w:rPr>
                <w:i w:val="0"/>
                <w:lang w:eastAsia="fr-FR"/>
              </w:rPr>
              <w:t xml:space="preserve"> (</w:t>
            </w:r>
            <w:r w:rsidR="00624F89">
              <w:rPr>
                <w:i w:val="0"/>
                <w:lang w:eastAsia="fr-FR"/>
              </w:rPr>
              <w:t>1</w:t>
            </w:r>
            <w:r>
              <w:rPr>
                <w:i w:val="0"/>
                <w:lang w:eastAsia="fr-FR"/>
              </w:rPr>
              <w:t>)</w:t>
            </w:r>
            <w:r w:rsidR="00624F89">
              <w:rPr>
                <w:i w:val="0"/>
                <w:lang w:eastAsia="fr-FR"/>
              </w:rPr>
              <w:t xml:space="preserve"> изр. първо</w:t>
            </w:r>
            <w:r>
              <w:rPr>
                <w:i w:val="0"/>
                <w:lang w:eastAsia="fr-FR"/>
              </w:rPr>
              <w:t xml:space="preserve"> ЗОП </w:t>
            </w:r>
          </w:p>
          <w:p w:rsidR="00896B25" w:rsidRDefault="00896B25" w:rsidP="00896B25">
            <w:pPr>
              <w:ind w:right="110"/>
              <w:jc w:val="both"/>
              <w:outlineLvl w:val="1"/>
              <w:rPr>
                <w:i w:val="0"/>
                <w:lang w:eastAsia="fr-FR"/>
              </w:rPr>
            </w:pPr>
            <w:r w:rsidRPr="00896B25">
              <w:rPr>
                <w:i w:val="0"/>
                <w:lang w:eastAsia="fr-FR"/>
              </w:rPr>
              <w:t>Насочващи източници на информация: обратните разписки за писмата, с кои</w:t>
            </w:r>
            <w:r w:rsidR="00624F89">
              <w:rPr>
                <w:i w:val="0"/>
                <w:lang w:eastAsia="fr-FR"/>
              </w:rPr>
              <w:t>то е изпратен</w:t>
            </w:r>
            <w:r w:rsidRPr="00896B25">
              <w:rPr>
                <w:i w:val="0"/>
                <w:lang w:eastAsia="fr-FR"/>
              </w:rPr>
              <w:t xml:space="preserve"> </w:t>
            </w:r>
            <w:r w:rsidR="00624F89">
              <w:rPr>
                <w:i w:val="0"/>
                <w:lang w:eastAsia="fr-FR"/>
              </w:rPr>
              <w:t>протокола</w:t>
            </w:r>
            <w:r w:rsidRPr="00896B25">
              <w:rPr>
                <w:i w:val="0"/>
                <w:lang w:eastAsia="fr-FR"/>
              </w:rPr>
              <w:t xml:space="preserve"> за класиране и определяне на изпълнител</w:t>
            </w:r>
            <w:r w:rsidR="00624F89">
              <w:rPr>
                <w:i w:val="0"/>
                <w:lang w:eastAsia="fr-FR"/>
              </w:rPr>
              <w:t xml:space="preserve"> (по чл. 97 (4) ППЗОП)</w:t>
            </w:r>
            <w:r w:rsidRPr="00896B25">
              <w:rPr>
                <w:i w:val="0"/>
                <w:lang w:eastAsia="fr-FR"/>
              </w:rPr>
              <w:t>, жалби и др,, ако има такива, и договор за обществена поръчка.</w:t>
            </w:r>
          </w:p>
          <w:p w:rsidR="00624F89" w:rsidRPr="00896B25" w:rsidRDefault="00624F89" w:rsidP="00896B25">
            <w:pPr>
              <w:ind w:right="110"/>
              <w:jc w:val="both"/>
              <w:outlineLvl w:val="1"/>
              <w:rPr>
                <w:i w:val="0"/>
                <w:lang w:eastAsia="fr-FR"/>
              </w:rPr>
            </w:pPr>
            <w:r>
              <w:rPr>
                <w:i w:val="0"/>
                <w:lang w:eastAsia="fr-FR"/>
              </w:rPr>
              <w:t xml:space="preserve">По този вид възлагане – </w:t>
            </w:r>
            <w:r w:rsidR="003E007A">
              <w:rPr>
                <w:i w:val="0"/>
                <w:lang w:eastAsia="fr-FR"/>
              </w:rPr>
              <w:t xml:space="preserve">участниците </w:t>
            </w:r>
            <w:r>
              <w:rPr>
                <w:i w:val="0"/>
                <w:lang w:eastAsia="fr-FR"/>
              </w:rPr>
              <w:t xml:space="preserve">не </w:t>
            </w:r>
            <w:r w:rsidR="003E007A">
              <w:rPr>
                <w:i w:val="0"/>
                <w:lang w:eastAsia="fr-FR"/>
              </w:rPr>
              <w:t>могат</w:t>
            </w:r>
            <w:r>
              <w:rPr>
                <w:i w:val="0"/>
                <w:lang w:eastAsia="fr-FR"/>
              </w:rPr>
              <w:t xml:space="preserve"> да обжалва</w:t>
            </w:r>
            <w:r w:rsidR="003E007A">
              <w:rPr>
                <w:i w:val="0"/>
                <w:lang w:eastAsia="fr-FR"/>
              </w:rPr>
              <w:t>т</w:t>
            </w:r>
            <w:r>
              <w:rPr>
                <w:i w:val="0"/>
                <w:lang w:eastAsia="fr-FR"/>
              </w:rPr>
              <w:t xml:space="preserve"> по съдебен ред.</w:t>
            </w:r>
          </w:p>
          <w:p w:rsidR="00896B25" w:rsidRPr="00896B25" w:rsidRDefault="00896B25" w:rsidP="00896B25">
            <w:pPr>
              <w:ind w:right="110"/>
              <w:jc w:val="both"/>
              <w:outlineLvl w:val="1"/>
              <w:rPr>
                <w:bCs/>
                <w:i w:val="0"/>
              </w:rPr>
            </w:pPr>
            <w:r w:rsidRPr="00896B25">
              <w:rPr>
                <w:bCs/>
                <w:i w:val="0"/>
              </w:rPr>
              <w:t>Анализирайте:</w:t>
            </w:r>
          </w:p>
          <w:p w:rsidR="00896B25" w:rsidRPr="00896B25" w:rsidRDefault="00624F89" w:rsidP="00896B25">
            <w:pPr>
              <w:ind w:right="110"/>
              <w:jc w:val="both"/>
              <w:outlineLvl w:val="1"/>
              <w:rPr>
                <w:bCs/>
                <w:i w:val="0"/>
              </w:rPr>
            </w:pPr>
            <w:r>
              <w:rPr>
                <w:bCs/>
                <w:i w:val="0"/>
              </w:rPr>
              <w:t>- датите, на които е получен</w:t>
            </w:r>
            <w:r w:rsidR="00896B25" w:rsidRPr="00896B25">
              <w:rPr>
                <w:bCs/>
                <w:i w:val="0"/>
              </w:rPr>
              <w:t xml:space="preserve"> </w:t>
            </w:r>
            <w:r>
              <w:rPr>
                <w:bCs/>
                <w:i w:val="0"/>
              </w:rPr>
              <w:t>протокола</w:t>
            </w:r>
            <w:r w:rsidR="00896B25" w:rsidRPr="00896B25">
              <w:rPr>
                <w:bCs/>
                <w:i w:val="0"/>
              </w:rPr>
              <w:t xml:space="preserve"> за класиране на участниците и определяне на изпълнител</w:t>
            </w:r>
            <w:r w:rsidR="003E007A">
              <w:rPr>
                <w:bCs/>
                <w:i w:val="0"/>
              </w:rPr>
              <w:t>;</w:t>
            </w:r>
          </w:p>
          <w:p w:rsidR="00896B25" w:rsidRPr="003E007A" w:rsidRDefault="003E007A" w:rsidP="003E007A">
            <w:pPr>
              <w:ind w:right="110"/>
              <w:jc w:val="both"/>
              <w:outlineLvl w:val="1"/>
              <w:rPr>
                <w:bCs/>
                <w:i w:val="0"/>
              </w:rPr>
            </w:pPr>
            <w:r>
              <w:rPr>
                <w:bCs/>
                <w:i w:val="0"/>
              </w:rPr>
              <w:t>- датата на сключения договор.</w:t>
            </w:r>
          </w:p>
        </w:tc>
        <w:tc>
          <w:tcPr>
            <w:tcW w:w="992" w:type="dxa"/>
          </w:tcPr>
          <w:p w:rsidR="00896B25" w:rsidRPr="001C5F5C" w:rsidRDefault="00896B25" w:rsidP="00106069">
            <w:pPr>
              <w:spacing w:before="120"/>
              <w:jc w:val="center"/>
            </w:pPr>
          </w:p>
        </w:tc>
        <w:tc>
          <w:tcPr>
            <w:tcW w:w="5670" w:type="dxa"/>
          </w:tcPr>
          <w:p w:rsidR="00896B25" w:rsidRPr="001C5F5C" w:rsidRDefault="00896B25" w:rsidP="00697D9C"/>
        </w:tc>
      </w:tr>
      <w:tr w:rsidR="007867C0" w:rsidRPr="00E40334" w:rsidTr="007E7869">
        <w:tc>
          <w:tcPr>
            <w:tcW w:w="709" w:type="dxa"/>
          </w:tcPr>
          <w:p w:rsidR="00753D2D" w:rsidRPr="00E627A8" w:rsidRDefault="00753D2D" w:rsidP="007867C0">
            <w:pPr>
              <w:pStyle w:val="ListParagraph"/>
              <w:numPr>
                <w:ilvl w:val="0"/>
                <w:numId w:val="19"/>
              </w:numPr>
              <w:ind w:left="223" w:hanging="189"/>
              <w:rPr>
                <w:i w:val="0"/>
              </w:rPr>
            </w:pPr>
          </w:p>
        </w:tc>
        <w:tc>
          <w:tcPr>
            <w:tcW w:w="7514" w:type="dxa"/>
          </w:tcPr>
          <w:p w:rsidR="00253A6E" w:rsidRPr="00253A6E" w:rsidRDefault="00253A6E" w:rsidP="00253A6E">
            <w:pPr>
              <w:rPr>
                <w:b/>
                <w:i w:val="0"/>
              </w:rPr>
            </w:pPr>
            <w:r w:rsidRPr="00253A6E">
              <w:rPr>
                <w:b/>
                <w:i w:val="0"/>
              </w:rPr>
              <w:t xml:space="preserve">Възложителят сключил ли е писмен договор с определения за изпълнител, който да включва всички </w:t>
            </w:r>
            <w:r w:rsidR="004C4AFC">
              <w:rPr>
                <w:b/>
                <w:i w:val="0"/>
              </w:rPr>
              <w:t xml:space="preserve">задължителни реквизити и </w:t>
            </w:r>
            <w:r w:rsidRPr="00253A6E">
              <w:rPr>
                <w:b/>
                <w:i w:val="0"/>
              </w:rPr>
              <w:t>предложения</w:t>
            </w:r>
            <w:r w:rsidR="004C4AFC">
              <w:rPr>
                <w:b/>
                <w:i w:val="0"/>
              </w:rPr>
              <w:t>та</w:t>
            </w:r>
            <w:r w:rsidRPr="00253A6E">
              <w:rPr>
                <w:b/>
                <w:i w:val="0"/>
              </w:rPr>
              <w:t xml:space="preserve"> от </w:t>
            </w:r>
            <w:r w:rsidRPr="00253A6E">
              <w:rPr>
                <w:b/>
                <w:i w:val="0"/>
              </w:rPr>
              <w:lastRenderedPageBreak/>
              <w:t>офертата му?</w:t>
            </w:r>
          </w:p>
          <w:p w:rsidR="00253A6E" w:rsidRDefault="00253A6E" w:rsidP="004C4AFC">
            <w:pPr>
              <w:jc w:val="both"/>
              <w:rPr>
                <w:i w:val="0"/>
              </w:rPr>
            </w:pPr>
            <w:r w:rsidRPr="00253A6E">
              <w:rPr>
                <w:i w:val="0"/>
              </w:rPr>
              <w:t>Забележка: Сключването на писмен договор при възлагане на обществена поръчка чрез</w:t>
            </w:r>
            <w:r>
              <w:rPr>
                <w:i w:val="0"/>
              </w:rPr>
              <w:t xml:space="preserve"> </w:t>
            </w:r>
            <w:r w:rsidR="00761656">
              <w:rPr>
                <w:i w:val="0"/>
              </w:rPr>
              <w:t>събиране на оферти</w:t>
            </w:r>
            <w:r w:rsidRPr="00253A6E">
              <w:rPr>
                <w:i w:val="0"/>
              </w:rPr>
              <w:t xml:space="preserve"> е задължително, независимо от обекта на поръчката (доставка, услуга или строителство).</w:t>
            </w:r>
            <w:r w:rsidR="004C4AFC">
              <w:rPr>
                <w:i w:val="0"/>
              </w:rPr>
              <w:t xml:space="preserve"> Договорът има задължително съдържание, изброено в чл. 69 от ППЗОП.</w:t>
            </w:r>
          </w:p>
          <w:p w:rsidR="00E15643" w:rsidRPr="00E15643" w:rsidRDefault="00E15643" w:rsidP="00232EA4">
            <w:pPr>
              <w:jc w:val="both"/>
              <w:rPr>
                <w:i w:val="0"/>
              </w:rPr>
            </w:pPr>
            <w:r w:rsidRPr="00E15643">
              <w:rPr>
                <w:i w:val="0"/>
              </w:rPr>
              <w:t xml:space="preserve">Промени в проекта на договор се допускат по изключение, когато е изпълнено условието по </w:t>
            </w:r>
            <w:hyperlink r:id="rId10" w:history="1">
              <w:r w:rsidRPr="00E15643">
                <w:rPr>
                  <w:rStyle w:val="Hyperlink"/>
                  <w:bCs/>
                  <w:i w:val="0"/>
                  <w:color w:val="auto"/>
                  <w:u w:val="none"/>
                </w:rPr>
                <w:t>чл. 116, ал. 1, т. 5</w:t>
              </w:r>
            </w:hyperlink>
            <w:r w:rsidRPr="00E15643">
              <w:rPr>
                <w:i w:val="0"/>
              </w:rPr>
              <w:t xml:space="preserve"> </w:t>
            </w:r>
            <w:r>
              <w:rPr>
                <w:i w:val="0"/>
              </w:rPr>
              <w:t xml:space="preserve">ЗОП </w:t>
            </w:r>
            <w:r w:rsidRPr="00E15643">
              <w:rPr>
                <w:i w:val="0"/>
              </w:rPr>
              <w:t>и са наложени от обстоятелства, настъпили по време или след провеждане на процедурата</w:t>
            </w:r>
            <w:r>
              <w:t>.</w:t>
            </w:r>
          </w:p>
          <w:p w:rsidR="00253A6E" w:rsidRDefault="00A22CF1" w:rsidP="00232EA4">
            <w:pPr>
              <w:jc w:val="both"/>
              <w:rPr>
                <w:i w:val="0"/>
              </w:rPr>
            </w:pPr>
            <w:r>
              <w:rPr>
                <w:i w:val="0"/>
              </w:rPr>
              <w:t xml:space="preserve"> </w:t>
            </w:r>
            <w:r w:rsidR="004C4AFC">
              <w:rPr>
                <w:i w:val="0"/>
              </w:rPr>
              <w:t xml:space="preserve">чл. 112 </w:t>
            </w:r>
            <w:r w:rsidR="00761656">
              <w:rPr>
                <w:i w:val="0"/>
              </w:rPr>
              <w:t>(4)</w:t>
            </w:r>
            <w:r w:rsidR="004C4AFC">
              <w:rPr>
                <w:i w:val="0"/>
              </w:rPr>
              <w:t>ЗОП</w:t>
            </w:r>
          </w:p>
          <w:p w:rsidR="004C4AFC" w:rsidRDefault="004C4AFC" w:rsidP="00232EA4">
            <w:pPr>
              <w:jc w:val="both"/>
              <w:rPr>
                <w:i w:val="0"/>
              </w:rPr>
            </w:pPr>
            <w:r>
              <w:rPr>
                <w:i w:val="0"/>
              </w:rPr>
              <w:t>чл. 69 ППЗОП</w:t>
            </w:r>
          </w:p>
          <w:p w:rsidR="00B1246D" w:rsidRPr="00253A6E" w:rsidRDefault="00B1246D" w:rsidP="00232EA4">
            <w:pPr>
              <w:jc w:val="both"/>
              <w:rPr>
                <w:i w:val="0"/>
              </w:rPr>
            </w:pPr>
            <w:r>
              <w:rPr>
                <w:i w:val="0"/>
              </w:rPr>
              <w:t>чл. 3.30 от административния договор/ чл. 1.9 от ОУ на ДБФП</w:t>
            </w:r>
          </w:p>
          <w:p w:rsidR="00253A6E" w:rsidRPr="00253A6E" w:rsidRDefault="00253A6E" w:rsidP="00232EA4">
            <w:pPr>
              <w:jc w:val="both"/>
              <w:rPr>
                <w:i w:val="0"/>
              </w:rPr>
            </w:pPr>
            <w:r w:rsidRPr="00253A6E">
              <w:rPr>
                <w:i w:val="0"/>
              </w:rPr>
              <w:t xml:space="preserve">Насочващи източници на информация: прегледайте </w:t>
            </w:r>
            <w:r>
              <w:rPr>
                <w:i w:val="0"/>
              </w:rPr>
              <w:t xml:space="preserve">проектодоговора, </w:t>
            </w:r>
            <w:r w:rsidRPr="00253A6E">
              <w:rPr>
                <w:i w:val="0"/>
              </w:rPr>
              <w:t xml:space="preserve">договора и офертата на избрания за изпълнител. </w:t>
            </w:r>
          </w:p>
          <w:p w:rsidR="00B1246D" w:rsidRPr="000B0DCB" w:rsidRDefault="00B1246D" w:rsidP="00232EA4">
            <w:pPr>
              <w:jc w:val="both"/>
              <w:rPr>
                <w:i w:val="0"/>
              </w:rPr>
            </w:pPr>
            <w:r>
              <w:rPr>
                <w:i w:val="0"/>
              </w:rPr>
              <w:t xml:space="preserve">Анализ: </w:t>
            </w:r>
            <w:r w:rsidR="00630910">
              <w:rPr>
                <w:i w:val="0"/>
              </w:rPr>
              <w:t xml:space="preserve">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w:t>
            </w:r>
            <w:r w:rsidR="00082E53">
              <w:rPr>
                <w:i w:val="0"/>
              </w:rPr>
              <w:t xml:space="preserve">има </w:t>
            </w:r>
            <w:r w:rsidR="00630910">
              <w:rPr>
                <w:i w:val="0"/>
              </w:rPr>
              <w:t xml:space="preserve">изменения то те са несъществени по </w:t>
            </w:r>
            <w:r w:rsidR="001B6AFB">
              <w:rPr>
                <w:i w:val="0"/>
              </w:rPr>
              <w:t>аргумент на противното по смисъла на</w:t>
            </w:r>
            <w:r w:rsidR="00630910">
              <w:rPr>
                <w:i w:val="0"/>
              </w:rPr>
              <w:t xml:space="preserve"> чл. 116 (5) ЗОП </w:t>
            </w:r>
          </w:p>
        </w:tc>
        <w:tc>
          <w:tcPr>
            <w:tcW w:w="992" w:type="dxa"/>
          </w:tcPr>
          <w:p w:rsidR="00753D2D" w:rsidRPr="001C5F5C" w:rsidRDefault="00753D2D" w:rsidP="00697D9C">
            <w:pPr>
              <w:spacing w:before="120"/>
              <w:jc w:val="center"/>
            </w:pPr>
          </w:p>
        </w:tc>
        <w:tc>
          <w:tcPr>
            <w:tcW w:w="5670" w:type="dxa"/>
          </w:tcPr>
          <w:p w:rsidR="00753D2D" w:rsidRPr="001C5F5C" w:rsidRDefault="00753D2D" w:rsidP="00697D9C"/>
        </w:tc>
      </w:tr>
      <w:tr w:rsidR="007867C0" w:rsidRPr="00E40334" w:rsidTr="007E7869">
        <w:tc>
          <w:tcPr>
            <w:tcW w:w="709" w:type="dxa"/>
          </w:tcPr>
          <w:p w:rsidR="00753D2D" w:rsidRPr="00E627A8" w:rsidRDefault="00753D2D" w:rsidP="007867C0">
            <w:pPr>
              <w:pStyle w:val="ListParagraph"/>
              <w:numPr>
                <w:ilvl w:val="0"/>
                <w:numId w:val="19"/>
              </w:numPr>
              <w:ind w:left="223" w:hanging="189"/>
              <w:rPr>
                <w:i w:val="0"/>
              </w:rPr>
            </w:pPr>
          </w:p>
        </w:tc>
        <w:tc>
          <w:tcPr>
            <w:tcW w:w="7514" w:type="dxa"/>
          </w:tcPr>
          <w:p w:rsidR="00253A6E" w:rsidRPr="00207294" w:rsidRDefault="00253A6E" w:rsidP="00253A6E">
            <w:pPr>
              <w:pStyle w:val="BodyText3"/>
              <w:rPr>
                <w:b/>
                <w:bCs/>
                <w:sz w:val="20"/>
                <w:szCs w:val="20"/>
              </w:rPr>
            </w:pPr>
            <w:r w:rsidRPr="008F021A">
              <w:rPr>
                <w:b/>
                <w:bCs/>
                <w:sz w:val="20"/>
                <w:szCs w:val="20"/>
              </w:rPr>
              <w:t>При сключване на договора (преди или най-късно на датата на сключване) от определения за изпълнител представени ли са</w:t>
            </w:r>
            <w:r w:rsidRPr="00207294">
              <w:rPr>
                <w:b/>
                <w:bCs/>
                <w:sz w:val="20"/>
                <w:szCs w:val="20"/>
              </w:rPr>
              <w:t>:</w:t>
            </w:r>
          </w:p>
          <w:p w:rsidR="00253A6E" w:rsidRDefault="00A74430" w:rsidP="00A74430">
            <w:pPr>
              <w:pStyle w:val="BodyText3"/>
              <w:numPr>
                <w:ilvl w:val="0"/>
                <w:numId w:val="9"/>
              </w:numPr>
              <w:rPr>
                <w:bCs/>
                <w:sz w:val="20"/>
                <w:szCs w:val="20"/>
              </w:rPr>
            </w:pPr>
            <w:r>
              <w:rPr>
                <w:bCs/>
                <w:sz w:val="20"/>
                <w:szCs w:val="20"/>
              </w:rPr>
              <w:t>Гаранция за изпълнение</w:t>
            </w:r>
            <w:r w:rsidR="002376DC">
              <w:rPr>
                <w:bCs/>
                <w:sz w:val="20"/>
                <w:szCs w:val="20"/>
              </w:rPr>
              <w:t xml:space="preserve"> (само ако и доколкото е определена в </w:t>
            </w:r>
            <w:r w:rsidR="00685F3C">
              <w:rPr>
                <w:bCs/>
                <w:sz w:val="20"/>
                <w:szCs w:val="20"/>
              </w:rPr>
              <w:t>поканата</w:t>
            </w:r>
            <w:r w:rsidR="002376DC">
              <w:rPr>
                <w:bCs/>
                <w:sz w:val="20"/>
                <w:szCs w:val="20"/>
              </w:rPr>
              <w:t>)</w:t>
            </w:r>
            <w:r>
              <w:rPr>
                <w:bCs/>
                <w:sz w:val="20"/>
                <w:szCs w:val="20"/>
              </w:rPr>
              <w:t>;</w:t>
            </w:r>
          </w:p>
          <w:p w:rsidR="00A74430" w:rsidRDefault="00A74430" w:rsidP="00A74430">
            <w:pPr>
              <w:pStyle w:val="BodyText3"/>
              <w:numPr>
                <w:ilvl w:val="0"/>
                <w:numId w:val="9"/>
              </w:numPr>
              <w:rPr>
                <w:bCs/>
                <w:sz w:val="20"/>
                <w:szCs w:val="20"/>
              </w:rPr>
            </w:pPr>
            <w:r>
              <w:rPr>
                <w:bCs/>
                <w:sz w:val="20"/>
                <w:szCs w:val="20"/>
              </w:rPr>
              <w:t>Документ за регистрация на ЮЛ по чл. 10 (2) ЗОП;</w:t>
            </w:r>
          </w:p>
          <w:p w:rsidR="00A74430" w:rsidRDefault="00A74430" w:rsidP="00A74430">
            <w:pPr>
              <w:pStyle w:val="BodyText3"/>
              <w:numPr>
                <w:ilvl w:val="0"/>
                <w:numId w:val="9"/>
              </w:numPr>
              <w:rPr>
                <w:bCs/>
                <w:sz w:val="20"/>
                <w:szCs w:val="20"/>
              </w:rPr>
            </w:pPr>
            <w:r>
              <w:rPr>
                <w:bCs/>
                <w:sz w:val="20"/>
                <w:szCs w:val="20"/>
              </w:rPr>
              <w:t>Удостоверение за данъчна регистрация и за регистрация по БУЛТАТ по чл. 70 ППЗОП;</w:t>
            </w:r>
          </w:p>
          <w:p w:rsidR="00A74430" w:rsidRDefault="00A74430" w:rsidP="00A74430">
            <w:pPr>
              <w:pStyle w:val="BodyText3"/>
              <w:numPr>
                <w:ilvl w:val="0"/>
                <w:numId w:val="9"/>
              </w:numPr>
              <w:rPr>
                <w:bCs/>
                <w:sz w:val="20"/>
                <w:szCs w:val="20"/>
              </w:rPr>
            </w:pPr>
            <w:r>
              <w:rPr>
                <w:bCs/>
                <w:sz w:val="20"/>
                <w:szCs w:val="20"/>
              </w:rPr>
              <w:t>Друг документ, определен от възложителя – чл. 112 (1) т. 4 ЗОП</w:t>
            </w:r>
          </w:p>
          <w:p w:rsidR="00A74430" w:rsidRDefault="00A74430" w:rsidP="00A74430">
            <w:pPr>
              <w:pStyle w:val="BodyText3"/>
              <w:numPr>
                <w:ilvl w:val="0"/>
                <w:numId w:val="9"/>
              </w:numPr>
              <w:rPr>
                <w:bCs/>
                <w:sz w:val="20"/>
                <w:szCs w:val="20"/>
              </w:rPr>
            </w:pPr>
            <w:r>
              <w:rPr>
                <w:bCs/>
                <w:sz w:val="20"/>
                <w:szCs w:val="20"/>
              </w:rPr>
              <w:t>Свидетелства за съдимост от всички лица по чл. 54 (2) ЗОП във връзка с чл. 40 (1) (2) (3) ППЗОП;</w:t>
            </w:r>
          </w:p>
          <w:p w:rsidR="00A74430" w:rsidRDefault="00A74430" w:rsidP="00A74430">
            <w:pPr>
              <w:pStyle w:val="BodyText3"/>
              <w:numPr>
                <w:ilvl w:val="0"/>
                <w:numId w:val="9"/>
              </w:numPr>
              <w:rPr>
                <w:bCs/>
                <w:sz w:val="20"/>
                <w:szCs w:val="20"/>
              </w:rPr>
            </w:pPr>
            <w:r>
              <w:rPr>
                <w:bCs/>
                <w:sz w:val="20"/>
                <w:szCs w:val="20"/>
              </w:rPr>
              <w:t>Удостоверение от орган по приходите;</w:t>
            </w:r>
          </w:p>
          <w:p w:rsidR="00A74430" w:rsidRDefault="00A74430" w:rsidP="00A74430">
            <w:pPr>
              <w:pStyle w:val="BodyText3"/>
              <w:numPr>
                <w:ilvl w:val="0"/>
                <w:numId w:val="9"/>
              </w:numPr>
              <w:rPr>
                <w:bCs/>
                <w:sz w:val="20"/>
                <w:szCs w:val="20"/>
              </w:rPr>
            </w:pPr>
            <w:r>
              <w:rPr>
                <w:bCs/>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rsidR="00A74430" w:rsidRDefault="00A74430" w:rsidP="00A74430">
            <w:pPr>
              <w:pStyle w:val="BodyText3"/>
              <w:numPr>
                <w:ilvl w:val="0"/>
                <w:numId w:val="9"/>
              </w:numPr>
              <w:rPr>
                <w:bCs/>
                <w:sz w:val="20"/>
                <w:szCs w:val="20"/>
              </w:rPr>
            </w:pPr>
            <w:r>
              <w:rPr>
                <w:bCs/>
                <w:sz w:val="20"/>
                <w:szCs w:val="20"/>
              </w:rPr>
              <w:t>Удостоверение от общината по седалището на изпълнителя;</w:t>
            </w:r>
          </w:p>
          <w:p w:rsidR="00374CAE" w:rsidRDefault="00374CAE" w:rsidP="00A74430">
            <w:pPr>
              <w:pStyle w:val="BodyText3"/>
              <w:numPr>
                <w:ilvl w:val="0"/>
                <w:numId w:val="9"/>
              </w:numPr>
              <w:rPr>
                <w:bCs/>
                <w:sz w:val="20"/>
                <w:szCs w:val="20"/>
              </w:rPr>
            </w:pPr>
            <w:r>
              <w:rPr>
                <w:bCs/>
                <w:sz w:val="20"/>
                <w:szCs w:val="20"/>
              </w:rPr>
              <w:t xml:space="preserve">Сертификат/ удостоверение или друг документ </w:t>
            </w:r>
            <w:r w:rsidR="000F57F8">
              <w:rPr>
                <w:bCs/>
                <w:sz w:val="20"/>
                <w:szCs w:val="20"/>
              </w:rPr>
              <w:t xml:space="preserve">доказващи годност </w:t>
            </w:r>
            <w:r>
              <w:rPr>
                <w:bCs/>
                <w:sz w:val="20"/>
                <w:szCs w:val="20"/>
              </w:rPr>
              <w:t>по чл. 60 ЗОП;</w:t>
            </w:r>
          </w:p>
          <w:p w:rsidR="00374CAE" w:rsidRDefault="000F57F8" w:rsidP="00A74430">
            <w:pPr>
              <w:pStyle w:val="BodyText3"/>
              <w:numPr>
                <w:ilvl w:val="0"/>
                <w:numId w:val="9"/>
              </w:numPr>
              <w:rPr>
                <w:bCs/>
                <w:sz w:val="20"/>
                <w:szCs w:val="20"/>
              </w:rPr>
            </w:pPr>
            <w:r>
              <w:rPr>
                <w:bCs/>
                <w:sz w:val="20"/>
                <w:szCs w:val="20"/>
              </w:rPr>
              <w:t xml:space="preserve">Удостоверения от банки, застраховка „Професионална отговорност“, ГФО или съставни части, </w:t>
            </w:r>
            <w:r w:rsidR="00E17385">
              <w:rPr>
                <w:bCs/>
                <w:sz w:val="20"/>
                <w:szCs w:val="20"/>
              </w:rPr>
              <w:t>справка за оборота:</w:t>
            </w:r>
            <w:r w:rsidR="005941F5">
              <w:rPr>
                <w:bCs/>
                <w:sz w:val="20"/>
                <w:szCs w:val="20"/>
              </w:rPr>
              <w:t xml:space="preserve"> </w:t>
            </w:r>
            <w:r w:rsidR="00E17385">
              <w:rPr>
                <w:bCs/>
                <w:sz w:val="20"/>
                <w:szCs w:val="20"/>
              </w:rPr>
              <w:t>общ и/или специфичен</w:t>
            </w:r>
            <w:r w:rsidR="001704AD">
              <w:rPr>
                <w:bCs/>
                <w:sz w:val="20"/>
                <w:szCs w:val="20"/>
              </w:rPr>
              <w:t>;</w:t>
            </w:r>
          </w:p>
          <w:p w:rsidR="001704AD" w:rsidRDefault="001704AD" w:rsidP="00530206">
            <w:pPr>
              <w:pStyle w:val="BodyText3"/>
              <w:numPr>
                <w:ilvl w:val="0"/>
                <w:numId w:val="9"/>
              </w:numPr>
              <w:rPr>
                <w:bCs/>
                <w:sz w:val="20"/>
                <w:szCs w:val="20"/>
              </w:rPr>
            </w:pPr>
            <w:r>
              <w:rPr>
                <w:bCs/>
                <w:sz w:val="20"/>
                <w:szCs w:val="20"/>
              </w:rPr>
              <w:t xml:space="preserve">Документи по чл. 64 (1) ЗОП за доказване на определените технически и </w:t>
            </w:r>
            <w:r>
              <w:rPr>
                <w:bCs/>
                <w:sz w:val="20"/>
                <w:szCs w:val="20"/>
              </w:rPr>
              <w:lastRenderedPageBreak/>
              <w:t>професионални способности</w:t>
            </w:r>
            <w:r w:rsidR="00530206" w:rsidRPr="00530206">
              <w:rPr>
                <w:b/>
                <w:bCs/>
                <w:sz w:val="20"/>
                <w:szCs w:val="20"/>
              </w:rPr>
              <w:t>?</w:t>
            </w:r>
          </w:p>
          <w:p w:rsidR="00851FB7" w:rsidRDefault="00851FB7" w:rsidP="00253A6E">
            <w:pPr>
              <w:ind w:right="110"/>
              <w:jc w:val="both"/>
              <w:outlineLvl w:val="1"/>
              <w:rPr>
                <w:i w:val="0"/>
                <w:lang w:eastAsia="fr-FR"/>
              </w:rPr>
            </w:pPr>
            <w:r w:rsidRPr="002376DC">
              <w:rPr>
                <w:b/>
                <w:i w:val="0"/>
                <w:lang w:eastAsia="fr-FR"/>
              </w:rPr>
              <w:t>Важно</w:t>
            </w:r>
            <w:r>
              <w:rPr>
                <w:i w:val="0"/>
                <w:lang w:eastAsia="fr-FR"/>
              </w:rPr>
              <w:t xml:space="preserve"> – документите по точки: </w:t>
            </w:r>
            <w:r w:rsidR="006A59BF">
              <w:rPr>
                <w:i w:val="0"/>
                <w:lang w:eastAsia="fr-FR"/>
              </w:rPr>
              <w:t>5,</w:t>
            </w:r>
            <w:r>
              <w:rPr>
                <w:i w:val="0"/>
                <w:lang w:eastAsia="fr-FR"/>
              </w:rPr>
              <w:t>6,7</w:t>
            </w:r>
            <w:r w:rsidR="00816FA7">
              <w:rPr>
                <w:i w:val="0"/>
                <w:lang w:eastAsia="fr-FR"/>
              </w:rPr>
              <w:t xml:space="preserve"> </w:t>
            </w:r>
            <w:r>
              <w:rPr>
                <w:i w:val="0"/>
                <w:lang w:eastAsia="fr-FR"/>
              </w:rPr>
              <w:t>се изискват от</w:t>
            </w:r>
            <w:r w:rsidR="00D7340E">
              <w:rPr>
                <w:i w:val="0"/>
                <w:lang w:eastAsia="fr-FR"/>
              </w:rPr>
              <w:t>:</w:t>
            </w:r>
            <w:r>
              <w:rPr>
                <w:i w:val="0"/>
                <w:lang w:eastAsia="fr-FR"/>
              </w:rPr>
              <w:t xml:space="preserve"> изпълнителя, всички подизпълнители и от всички трети лица, на чиито капацитет изпълнителя</w:t>
            </w:r>
            <w:r w:rsidR="00B8407D">
              <w:rPr>
                <w:i w:val="0"/>
                <w:lang w:eastAsia="fr-FR"/>
              </w:rPr>
              <w:t>т</w:t>
            </w:r>
            <w:r>
              <w:rPr>
                <w:i w:val="0"/>
                <w:lang w:eastAsia="fr-FR"/>
              </w:rPr>
              <w:t xml:space="preserve"> се е позовал. </w:t>
            </w:r>
            <w:r w:rsidR="002376DC">
              <w:rPr>
                <w:i w:val="0"/>
                <w:lang w:eastAsia="fr-FR"/>
              </w:rPr>
              <w:t xml:space="preserve">Документите по точки: </w:t>
            </w:r>
            <w:r w:rsidR="00816FA7">
              <w:rPr>
                <w:i w:val="0"/>
                <w:lang w:eastAsia="fr-FR"/>
              </w:rPr>
              <w:t>10 и 11</w:t>
            </w:r>
            <w:r w:rsidR="002376DC">
              <w:rPr>
                <w:i w:val="0"/>
                <w:lang w:eastAsia="fr-FR"/>
              </w:rPr>
              <w:t xml:space="preserve"> се изискват от третите лица, ако изпълнителят се е позовал на тях. Документите по точки: </w:t>
            </w:r>
            <w:r w:rsidR="00816FA7">
              <w:rPr>
                <w:i w:val="0"/>
                <w:lang w:eastAsia="fr-FR"/>
              </w:rPr>
              <w:t>9,10 и 11</w:t>
            </w:r>
            <w:r w:rsidR="00D7340E">
              <w:rPr>
                <w:i w:val="0"/>
                <w:lang w:eastAsia="fr-FR"/>
              </w:rPr>
              <w:t xml:space="preserve"> се изискват от подизпълнители само съобразно техния дял от поръчката</w:t>
            </w:r>
            <w:r w:rsidR="00530206">
              <w:rPr>
                <w:i w:val="0"/>
                <w:lang w:eastAsia="fr-FR"/>
              </w:rPr>
              <w:t>.</w:t>
            </w:r>
          </w:p>
          <w:p w:rsidR="00253A6E" w:rsidRPr="00530206" w:rsidRDefault="001E324E" w:rsidP="00253A6E">
            <w:pPr>
              <w:ind w:right="110"/>
              <w:jc w:val="both"/>
              <w:outlineLvl w:val="1"/>
              <w:rPr>
                <w:i w:val="0"/>
                <w:lang w:eastAsia="fr-FR"/>
              </w:rPr>
            </w:pPr>
            <w:r>
              <w:rPr>
                <w:i w:val="0"/>
                <w:lang w:eastAsia="fr-FR"/>
              </w:rPr>
              <w:t>членове</w:t>
            </w:r>
            <w:r w:rsidR="002B6ECC" w:rsidRPr="00530206">
              <w:rPr>
                <w:i w:val="0"/>
                <w:lang w:eastAsia="fr-FR"/>
              </w:rPr>
              <w:t xml:space="preserve"> </w:t>
            </w:r>
            <w:r w:rsidR="00530206">
              <w:rPr>
                <w:i w:val="0"/>
                <w:lang w:eastAsia="fr-FR"/>
              </w:rPr>
              <w:t>58, 60, 62(1), 64(1)</w:t>
            </w:r>
            <w:r w:rsidR="005941F5">
              <w:rPr>
                <w:i w:val="0"/>
                <w:lang w:eastAsia="fr-FR"/>
              </w:rPr>
              <w:t xml:space="preserve">, 65, 66, 67(6), </w:t>
            </w:r>
            <w:r>
              <w:rPr>
                <w:i w:val="0"/>
                <w:lang w:eastAsia="fr-FR"/>
              </w:rPr>
              <w:t xml:space="preserve">111 (5) (6) (7) и (8), </w:t>
            </w:r>
            <w:r w:rsidR="005941F5">
              <w:rPr>
                <w:i w:val="0"/>
                <w:lang w:eastAsia="fr-FR"/>
              </w:rPr>
              <w:t>112(1) и (2)</w:t>
            </w:r>
            <w:r w:rsidR="00530206">
              <w:rPr>
                <w:i w:val="0"/>
                <w:lang w:eastAsia="fr-FR"/>
              </w:rPr>
              <w:t xml:space="preserve"> </w:t>
            </w:r>
            <w:r w:rsidR="002B6ECC" w:rsidRPr="00530206">
              <w:rPr>
                <w:i w:val="0"/>
                <w:lang w:eastAsia="fr-FR"/>
              </w:rPr>
              <w:t>ЗОП</w:t>
            </w:r>
          </w:p>
          <w:p w:rsidR="002B6ECC" w:rsidRPr="00530206" w:rsidRDefault="002B6ECC" w:rsidP="00253A6E">
            <w:pPr>
              <w:ind w:right="110"/>
              <w:jc w:val="both"/>
              <w:outlineLvl w:val="1"/>
              <w:rPr>
                <w:i w:val="0"/>
                <w:lang w:eastAsia="fr-FR"/>
              </w:rPr>
            </w:pPr>
            <w:r w:rsidRPr="00530206">
              <w:rPr>
                <w:i w:val="0"/>
                <w:lang w:eastAsia="fr-FR"/>
              </w:rPr>
              <w:t>чл. 70 ППЗОП</w:t>
            </w:r>
          </w:p>
          <w:p w:rsidR="001B479C" w:rsidRDefault="00253A6E" w:rsidP="00253A6E">
            <w:pPr>
              <w:ind w:right="110"/>
              <w:jc w:val="both"/>
              <w:outlineLvl w:val="1"/>
              <w:rPr>
                <w:i w:val="0"/>
                <w:lang w:eastAsia="fr-FR"/>
              </w:rPr>
            </w:pPr>
            <w:r w:rsidRPr="00530206">
              <w:rPr>
                <w:i w:val="0"/>
                <w:lang w:eastAsia="fr-FR"/>
              </w:rPr>
              <w:t xml:space="preserve">Насочващи източници на информация: </w:t>
            </w:r>
          </w:p>
          <w:p w:rsidR="00D7340E" w:rsidRPr="00530206" w:rsidRDefault="001B479C" w:rsidP="00253A6E">
            <w:pPr>
              <w:ind w:right="110"/>
              <w:jc w:val="both"/>
              <w:outlineLvl w:val="1"/>
              <w:rPr>
                <w:i w:val="0"/>
                <w:lang w:eastAsia="fr-FR"/>
              </w:rPr>
            </w:pPr>
            <w:r>
              <w:rPr>
                <w:i w:val="0"/>
                <w:lang w:eastAsia="fr-FR"/>
              </w:rPr>
              <w:t>-</w:t>
            </w:r>
            <w:r w:rsidR="00253A6E" w:rsidRPr="00530206">
              <w:rPr>
                <w:i w:val="0"/>
                <w:lang w:eastAsia="fr-FR"/>
              </w:rPr>
              <w:t xml:space="preserve">прегледайте </w:t>
            </w:r>
            <w:r w:rsidR="00D7340E" w:rsidRPr="00530206">
              <w:rPr>
                <w:i w:val="0"/>
                <w:lang w:eastAsia="fr-FR"/>
              </w:rPr>
              <w:t>офертата, за да се прецени участието на подизпълнители и техния дял; както и позоваването на капацитета на трети лица</w:t>
            </w:r>
            <w:r w:rsidR="00530206" w:rsidRPr="00530206">
              <w:rPr>
                <w:i w:val="0"/>
                <w:lang w:eastAsia="fr-FR"/>
              </w:rPr>
              <w:t xml:space="preserve">. </w:t>
            </w:r>
            <w:r w:rsidR="00D7340E" w:rsidRPr="00530206">
              <w:rPr>
                <w:i w:val="0"/>
                <w:lang w:eastAsia="fr-FR"/>
              </w:rPr>
              <w:t xml:space="preserve"> </w:t>
            </w:r>
          </w:p>
          <w:p w:rsidR="00253A6E" w:rsidRPr="00530206" w:rsidRDefault="001B479C" w:rsidP="00253A6E">
            <w:pPr>
              <w:ind w:right="110"/>
              <w:jc w:val="both"/>
              <w:outlineLvl w:val="1"/>
              <w:rPr>
                <w:i w:val="0"/>
                <w:lang w:eastAsia="fr-FR"/>
              </w:rPr>
            </w:pPr>
            <w:r>
              <w:rPr>
                <w:i w:val="0"/>
                <w:lang w:eastAsia="fr-FR"/>
              </w:rPr>
              <w:t>-документите</w:t>
            </w:r>
            <w:r w:rsidR="00253A6E" w:rsidRPr="00530206">
              <w:rPr>
                <w:i w:val="0"/>
                <w:lang w:eastAsia="fr-FR"/>
              </w:rPr>
              <w:t xml:space="preserve"> от съответните компетентни органи и декларациите.</w:t>
            </w:r>
          </w:p>
          <w:p w:rsidR="00253A6E" w:rsidRPr="00530206" w:rsidRDefault="00253A6E" w:rsidP="00253A6E">
            <w:pPr>
              <w:ind w:right="110"/>
              <w:jc w:val="both"/>
              <w:outlineLvl w:val="1"/>
              <w:rPr>
                <w:i w:val="0"/>
                <w:lang w:eastAsia="fr-FR"/>
              </w:rPr>
            </w:pPr>
            <w:r w:rsidRPr="00530206">
              <w:rPr>
                <w:i w:val="0"/>
                <w:lang w:eastAsia="fr-FR"/>
              </w:rPr>
              <w:t xml:space="preserve">Анализирайте датата и издателя на </w:t>
            </w:r>
            <w:r w:rsidR="001B479C">
              <w:rPr>
                <w:i w:val="0"/>
                <w:lang w:eastAsia="fr-FR"/>
              </w:rPr>
              <w:t>всички</w:t>
            </w:r>
            <w:r w:rsidRPr="00530206">
              <w:rPr>
                <w:i w:val="0"/>
                <w:lang w:eastAsia="fr-FR"/>
              </w:rPr>
              <w:t xml:space="preserve"> документи</w:t>
            </w:r>
            <w:r w:rsidR="001B479C">
              <w:rPr>
                <w:i w:val="0"/>
                <w:lang w:eastAsia="fr-FR"/>
              </w:rPr>
              <w:t xml:space="preserve"> изброени по – горе; преценете кой документ за кое лице се отнася съобразно различните групи измежду </w:t>
            </w:r>
            <w:r w:rsidR="00BF41A9">
              <w:rPr>
                <w:i w:val="0"/>
                <w:lang w:eastAsia="fr-FR"/>
              </w:rPr>
              <w:t>участника -</w:t>
            </w:r>
            <w:r w:rsidR="001B479C">
              <w:rPr>
                <w:i w:val="0"/>
                <w:lang w:eastAsia="fr-FR"/>
              </w:rPr>
              <w:t xml:space="preserve"> определен за изпълнител</w:t>
            </w:r>
            <w:r w:rsidR="00816FA7">
              <w:rPr>
                <w:i w:val="0"/>
                <w:lang w:eastAsia="fr-FR"/>
              </w:rPr>
              <w:t>.</w:t>
            </w:r>
          </w:p>
          <w:p w:rsidR="00753D2D" w:rsidRPr="000B0DCB" w:rsidRDefault="00753D2D" w:rsidP="00253A6E">
            <w:pPr>
              <w:rPr>
                <w:i w:val="0"/>
              </w:rPr>
            </w:pPr>
          </w:p>
        </w:tc>
        <w:tc>
          <w:tcPr>
            <w:tcW w:w="992" w:type="dxa"/>
          </w:tcPr>
          <w:p w:rsidR="00753D2D" w:rsidRPr="001C5F5C" w:rsidRDefault="00753D2D" w:rsidP="00697D9C">
            <w:pPr>
              <w:spacing w:before="120"/>
              <w:jc w:val="center"/>
            </w:pPr>
          </w:p>
        </w:tc>
        <w:tc>
          <w:tcPr>
            <w:tcW w:w="5670" w:type="dxa"/>
          </w:tcPr>
          <w:p w:rsidR="00753D2D" w:rsidRPr="001C5F5C" w:rsidRDefault="00753D2D" w:rsidP="00697D9C"/>
        </w:tc>
      </w:tr>
      <w:tr w:rsidR="007867C0" w:rsidRPr="00E40334" w:rsidTr="007E7869">
        <w:tc>
          <w:tcPr>
            <w:tcW w:w="709" w:type="dxa"/>
          </w:tcPr>
          <w:p w:rsidR="00753D2D" w:rsidRPr="00E627A8" w:rsidRDefault="00D16906" w:rsidP="007867C0">
            <w:pPr>
              <w:pStyle w:val="ListParagraph"/>
              <w:numPr>
                <w:ilvl w:val="0"/>
                <w:numId w:val="19"/>
              </w:numPr>
              <w:ind w:left="223" w:hanging="189"/>
              <w:rPr>
                <w:i w:val="0"/>
              </w:rPr>
            </w:pPr>
            <w:r>
              <w:rPr>
                <w:i w:val="0"/>
              </w:rPr>
              <w:lastRenderedPageBreak/>
              <w:t>4</w:t>
            </w:r>
          </w:p>
        </w:tc>
        <w:tc>
          <w:tcPr>
            <w:tcW w:w="7514" w:type="dxa"/>
          </w:tcPr>
          <w:p w:rsidR="00753D2D" w:rsidRPr="00DB531B" w:rsidRDefault="00253A6E" w:rsidP="00697D9C">
            <w:pPr>
              <w:rPr>
                <w:b/>
                <w:i w:val="0"/>
              </w:rPr>
            </w:pPr>
            <w:r w:rsidRPr="00DB531B">
              <w:rPr>
                <w:b/>
                <w:i w:val="0"/>
              </w:rPr>
              <w:t xml:space="preserve">Договорът </w:t>
            </w:r>
            <w:r w:rsidR="00DB531B" w:rsidRPr="00DB531B">
              <w:rPr>
                <w:b/>
                <w:i w:val="0"/>
              </w:rPr>
              <w:t>п</w:t>
            </w:r>
            <w:r w:rsidRPr="00DB531B">
              <w:rPr>
                <w:b/>
                <w:i w:val="0"/>
              </w:rPr>
              <w:t xml:space="preserve">убликуван </w:t>
            </w:r>
            <w:r w:rsidR="00DB531B" w:rsidRPr="00DB531B">
              <w:rPr>
                <w:b/>
                <w:i w:val="0"/>
              </w:rPr>
              <w:t xml:space="preserve">ли е </w:t>
            </w:r>
            <w:r w:rsidRPr="00DB531B">
              <w:rPr>
                <w:b/>
                <w:i w:val="0"/>
              </w:rPr>
              <w:t>на профила на купувача?</w:t>
            </w:r>
          </w:p>
          <w:p w:rsidR="00DB531B" w:rsidRDefault="00DB531B" w:rsidP="00E15643">
            <w:pPr>
              <w:jc w:val="both"/>
              <w:rPr>
                <w:i w:val="0"/>
              </w:rPr>
            </w:pPr>
            <w:r>
              <w:rPr>
                <w:i w:val="0"/>
              </w:rPr>
              <w:t>Договорът за обществена поръчка, включително приложенията към него, се публикува на профила на купувача.</w:t>
            </w:r>
          </w:p>
          <w:p w:rsidR="00253A6E" w:rsidRDefault="00253A6E" w:rsidP="00697D9C">
            <w:pPr>
              <w:rPr>
                <w:i w:val="0"/>
              </w:rPr>
            </w:pPr>
            <w:r>
              <w:rPr>
                <w:i w:val="0"/>
              </w:rPr>
              <w:t>Чл. 24 (1) т. 6 ППЗОП</w:t>
            </w:r>
          </w:p>
          <w:p w:rsidR="00B9675F" w:rsidRPr="00B9675F" w:rsidRDefault="00B9675F" w:rsidP="00B9675F">
            <w:pPr>
              <w:ind w:right="110"/>
              <w:jc w:val="both"/>
              <w:outlineLvl w:val="1"/>
              <w:rPr>
                <w:i w:val="0"/>
                <w:lang w:eastAsia="fr-FR"/>
              </w:rPr>
            </w:pPr>
            <w:r w:rsidRPr="00B9675F">
              <w:rPr>
                <w:i w:val="0"/>
                <w:lang w:eastAsia="fr-FR"/>
              </w:rPr>
              <w:t xml:space="preserve">Насочващи източници на информация: </w:t>
            </w:r>
            <w:r w:rsidR="00DD3B78">
              <w:rPr>
                <w:i w:val="0"/>
                <w:lang w:eastAsia="fr-FR"/>
              </w:rPr>
              <w:t>профила на купувача</w:t>
            </w:r>
            <w:r w:rsidRPr="00B9675F">
              <w:rPr>
                <w:i w:val="0"/>
                <w:lang w:eastAsia="fr-FR"/>
              </w:rPr>
              <w:t>.</w:t>
            </w:r>
          </w:p>
          <w:p w:rsidR="00B9675F" w:rsidRPr="000B0DCB" w:rsidRDefault="00DD3B78" w:rsidP="00B9675F">
            <w:pPr>
              <w:jc w:val="both"/>
              <w:rPr>
                <w:i w:val="0"/>
              </w:rPr>
            </w:pPr>
            <w:r>
              <w:rPr>
                <w:i w:val="0"/>
              </w:rPr>
              <w:t>Срок за това публикуване в закона и правилника няма.</w:t>
            </w:r>
          </w:p>
        </w:tc>
        <w:tc>
          <w:tcPr>
            <w:tcW w:w="992" w:type="dxa"/>
          </w:tcPr>
          <w:p w:rsidR="00753D2D" w:rsidRPr="001C5F5C" w:rsidRDefault="00753D2D" w:rsidP="00697D9C">
            <w:pPr>
              <w:spacing w:before="120"/>
              <w:jc w:val="center"/>
            </w:pPr>
          </w:p>
        </w:tc>
        <w:tc>
          <w:tcPr>
            <w:tcW w:w="5670" w:type="dxa"/>
          </w:tcPr>
          <w:p w:rsidR="00753D2D" w:rsidRPr="001C5F5C" w:rsidRDefault="00753D2D" w:rsidP="00697D9C"/>
        </w:tc>
      </w:tr>
      <w:tr w:rsidR="007867C0" w:rsidRPr="00E40334" w:rsidTr="007E7869">
        <w:tc>
          <w:tcPr>
            <w:tcW w:w="709" w:type="dxa"/>
          </w:tcPr>
          <w:p w:rsidR="00753D2D" w:rsidRPr="00E627A8" w:rsidRDefault="00753D2D" w:rsidP="007867C0">
            <w:pPr>
              <w:pStyle w:val="ListParagraph"/>
              <w:numPr>
                <w:ilvl w:val="0"/>
                <w:numId w:val="19"/>
              </w:numPr>
              <w:ind w:left="223" w:hanging="189"/>
              <w:rPr>
                <w:i w:val="0"/>
              </w:rPr>
            </w:pPr>
          </w:p>
        </w:tc>
        <w:tc>
          <w:tcPr>
            <w:tcW w:w="7514" w:type="dxa"/>
          </w:tcPr>
          <w:p w:rsidR="00253A6E" w:rsidRPr="000476AA" w:rsidRDefault="00253A6E" w:rsidP="00BC3582">
            <w:pPr>
              <w:jc w:val="both"/>
              <w:rPr>
                <w:b/>
                <w:i w:val="0"/>
              </w:rPr>
            </w:pPr>
            <w:r w:rsidRPr="000476AA">
              <w:rPr>
                <w:b/>
                <w:i w:val="0"/>
              </w:rPr>
              <w:t>Писменият договор изменян ли е от подписването му до момента на извършване на настоящата проверка?</w:t>
            </w:r>
          </w:p>
          <w:p w:rsidR="00753D2D" w:rsidRDefault="00253A6E" w:rsidP="00BC3582">
            <w:pPr>
              <w:jc w:val="both"/>
              <w:rPr>
                <w:b/>
                <w:i w:val="0"/>
              </w:rPr>
            </w:pPr>
            <w:r w:rsidRPr="000476AA">
              <w:rPr>
                <w:b/>
                <w:i w:val="0"/>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A907A5" w:rsidRPr="00A907A5" w:rsidRDefault="00A907A5" w:rsidP="00A907A5">
            <w:pPr>
              <w:jc w:val="both"/>
              <w:rPr>
                <w:i w:val="0"/>
                <w:lang w:eastAsia="fr-FR"/>
              </w:rPr>
            </w:pPr>
            <w:r w:rsidRPr="00A907A5">
              <w:rPr>
                <w:i w:val="0"/>
                <w:lang w:eastAsia="fr-FR"/>
              </w:rPr>
              <w:t xml:space="preserve">Възложителят няма право да изменя подписания договор за обществена поръчка освен в </w:t>
            </w:r>
            <w:r>
              <w:rPr>
                <w:i w:val="0"/>
                <w:lang w:eastAsia="fr-FR"/>
              </w:rPr>
              <w:t>точно определени, изчерпателно изброени</w:t>
            </w:r>
            <w:r w:rsidRPr="00A907A5">
              <w:rPr>
                <w:i w:val="0"/>
                <w:lang w:eastAsia="fr-FR"/>
              </w:rPr>
              <w:t xml:space="preserve"> случаи.</w:t>
            </w:r>
            <w:r w:rsidRPr="00A907A5">
              <w:rPr>
                <w:i w:val="0"/>
              </w:rPr>
              <w:t xml:space="preserve"> </w:t>
            </w:r>
          </w:p>
          <w:p w:rsidR="00A907A5" w:rsidRPr="00A907A5" w:rsidRDefault="00A907A5" w:rsidP="00A907A5">
            <w:pPr>
              <w:jc w:val="both"/>
              <w:rPr>
                <w:i w:val="0"/>
                <w:lang w:eastAsia="fr-FR"/>
              </w:rPr>
            </w:pPr>
            <w:r w:rsidRPr="00A907A5">
              <w:rPr>
                <w:i w:val="0"/>
                <w:lang w:eastAsia="fr-FR"/>
              </w:rPr>
              <w:t>Съществени изменения на условия на договора ще са налице, ако:</w:t>
            </w:r>
          </w:p>
          <w:p w:rsidR="00A907A5" w:rsidRPr="00A907A5" w:rsidRDefault="00A907A5" w:rsidP="00A907A5">
            <w:pPr>
              <w:jc w:val="both"/>
              <w:rPr>
                <w:i w:val="0"/>
                <w:lang w:eastAsia="fr-FR"/>
              </w:rPr>
            </w:pPr>
            <w:r w:rsidRPr="00A907A5">
              <w:rPr>
                <w:i w:val="0"/>
                <w:lang w:eastAsia="fr-FR"/>
              </w:rPr>
              <w:t xml:space="preserve">- изменението, ако е било включено като условия за възлагане на поръчката в </w:t>
            </w:r>
            <w:r w:rsidR="00AA293D">
              <w:rPr>
                <w:i w:val="0"/>
                <w:lang w:eastAsia="fr-FR"/>
              </w:rPr>
              <w:t>документацията за участие</w:t>
            </w:r>
            <w:r w:rsidRPr="00A907A5">
              <w:rPr>
                <w:i w:val="0"/>
                <w:lang w:eastAsia="fr-FR"/>
              </w:rPr>
              <w:t>, е могло да доведе до постъпване на съществено различни предложения за изпълнение на поръчката,</w:t>
            </w:r>
          </w:p>
          <w:p w:rsidR="00A907A5" w:rsidRPr="00A907A5" w:rsidRDefault="00A907A5" w:rsidP="00A907A5">
            <w:pPr>
              <w:jc w:val="both"/>
              <w:rPr>
                <w:i w:val="0"/>
                <w:lang w:eastAsia="fr-FR"/>
              </w:rPr>
            </w:pPr>
            <w:r w:rsidRPr="00A907A5">
              <w:rPr>
                <w:i w:val="0"/>
                <w:lang w:eastAsia="fr-FR"/>
              </w:rPr>
              <w:t>- изменението е променило обхвата на потенциално заинтересованите към поръчката лица.</w:t>
            </w:r>
          </w:p>
          <w:p w:rsidR="00A907A5" w:rsidRPr="00A907A5" w:rsidRDefault="00A907A5" w:rsidP="00A907A5">
            <w:pPr>
              <w:jc w:val="both"/>
              <w:rPr>
                <w:i w:val="0"/>
                <w:lang w:eastAsia="fr-FR"/>
              </w:rPr>
            </w:pPr>
            <w:r w:rsidRPr="00A907A5">
              <w:rPr>
                <w:i w:val="0"/>
                <w:lang w:eastAsia="fr-FR"/>
              </w:rPr>
              <w:t xml:space="preserve">- изменението е променило икономическия баланс по договора в полза на </w:t>
            </w:r>
            <w:r w:rsidRPr="00A907A5">
              <w:rPr>
                <w:i w:val="0"/>
                <w:lang w:eastAsia="fr-FR"/>
              </w:rPr>
              <w:lastRenderedPageBreak/>
              <w:t>възложителя.</w:t>
            </w:r>
          </w:p>
          <w:p w:rsidR="00A907A5" w:rsidRDefault="00A907A5" w:rsidP="00A907A5">
            <w:pPr>
              <w:jc w:val="both"/>
              <w:rPr>
                <w:i w:val="0"/>
                <w:lang w:eastAsia="fr-FR"/>
              </w:rPr>
            </w:pPr>
            <w:r w:rsidRPr="00A907A5">
              <w:rPr>
                <w:i w:val="0"/>
                <w:lang w:eastAsia="fr-FR"/>
              </w:rPr>
              <w:t xml:space="preserve">чл. </w:t>
            </w:r>
            <w:r>
              <w:rPr>
                <w:i w:val="0"/>
                <w:lang w:eastAsia="fr-FR"/>
              </w:rPr>
              <w:t>116 ЗОП; § 2 т. 27 от ДР на ЗОП</w:t>
            </w:r>
          </w:p>
          <w:p w:rsidR="00C1138A" w:rsidRDefault="00C1138A" w:rsidP="00A907A5">
            <w:pPr>
              <w:jc w:val="both"/>
              <w:rPr>
                <w:i w:val="0"/>
                <w:lang w:eastAsia="fr-FR"/>
              </w:rPr>
            </w:pPr>
            <w:r>
              <w:rPr>
                <w:i w:val="0"/>
                <w:lang w:eastAsia="fr-FR"/>
              </w:rPr>
              <w:t>чл. 66 (11) (12) ЗОП</w:t>
            </w:r>
          </w:p>
          <w:p w:rsidR="00AA293D" w:rsidRDefault="00AA293D" w:rsidP="00A907A5">
            <w:pPr>
              <w:jc w:val="both"/>
              <w:rPr>
                <w:i w:val="0"/>
                <w:lang w:eastAsia="fr-FR"/>
              </w:rPr>
            </w:pPr>
            <w:r>
              <w:rPr>
                <w:i w:val="0"/>
                <w:lang w:eastAsia="fr-FR"/>
              </w:rPr>
              <w:t>чл. 1</w:t>
            </w:r>
            <w:r w:rsidR="00336730">
              <w:rPr>
                <w:i w:val="0"/>
                <w:lang w:eastAsia="fr-FR"/>
              </w:rPr>
              <w:t>94</w:t>
            </w:r>
            <w:r>
              <w:rPr>
                <w:i w:val="0"/>
                <w:lang w:eastAsia="fr-FR"/>
              </w:rPr>
              <w:t xml:space="preserve"> </w:t>
            </w:r>
            <w:r w:rsidR="00336730">
              <w:rPr>
                <w:i w:val="0"/>
                <w:lang w:eastAsia="fr-FR"/>
              </w:rPr>
              <w:t>(3)</w:t>
            </w:r>
            <w:r>
              <w:rPr>
                <w:i w:val="0"/>
                <w:lang w:eastAsia="fr-FR"/>
              </w:rPr>
              <w:t xml:space="preserve"> ЗОП</w:t>
            </w:r>
          </w:p>
          <w:p w:rsidR="00A26FC3" w:rsidRPr="00A907A5" w:rsidRDefault="00A26FC3" w:rsidP="00A907A5">
            <w:pPr>
              <w:jc w:val="both"/>
              <w:rPr>
                <w:i w:val="0"/>
                <w:lang w:eastAsia="fr-FR"/>
              </w:rPr>
            </w:pPr>
            <w:r>
              <w:rPr>
                <w:i w:val="0"/>
                <w:lang w:eastAsia="fr-FR"/>
              </w:rPr>
              <w:t>чл. 24 (1) т. 7 ППЗОП</w:t>
            </w:r>
          </w:p>
          <w:p w:rsidR="00A907A5" w:rsidRPr="00A907A5" w:rsidRDefault="00A907A5" w:rsidP="00A907A5">
            <w:pPr>
              <w:ind w:right="110"/>
              <w:jc w:val="both"/>
              <w:outlineLvl w:val="1"/>
              <w:rPr>
                <w:i w:val="0"/>
                <w:lang w:eastAsia="fr-FR"/>
              </w:rPr>
            </w:pPr>
            <w:r w:rsidRPr="00A907A5">
              <w:rPr>
                <w:i w:val="0"/>
                <w:lang w:eastAsia="fr-FR"/>
              </w:rPr>
              <w:t>Насочващи източници на информация: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 др</w:t>
            </w:r>
            <w:r w:rsidR="00A26FC3">
              <w:rPr>
                <w:i w:val="0"/>
                <w:lang w:eastAsia="fr-FR"/>
              </w:rPr>
              <w:t>.; профила на купувача</w:t>
            </w:r>
            <w:r w:rsidRPr="00A907A5">
              <w:rPr>
                <w:i w:val="0"/>
                <w:lang w:eastAsia="fr-FR"/>
              </w:rPr>
              <w:t>.</w:t>
            </w:r>
          </w:p>
          <w:p w:rsidR="00A907A5" w:rsidRPr="00A907A5" w:rsidRDefault="00A907A5" w:rsidP="00A907A5">
            <w:pPr>
              <w:pStyle w:val="Heading1"/>
              <w:spacing w:before="0" w:line="240" w:lineRule="auto"/>
              <w:jc w:val="both"/>
              <w:outlineLvl w:val="0"/>
              <w:rPr>
                <w:b w:val="0"/>
                <w:bCs/>
                <w:sz w:val="20"/>
              </w:rPr>
            </w:pPr>
            <w:r w:rsidRPr="00A907A5">
              <w:rPr>
                <w:b w:val="0"/>
                <w:bCs/>
                <w:sz w:val="20"/>
              </w:rPr>
              <w:t>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приемо-</w:t>
            </w:r>
            <w:r w:rsidR="0051237F">
              <w:rPr>
                <w:b w:val="0"/>
                <w:bCs/>
                <w:sz w:val="20"/>
              </w:rPr>
              <w:t xml:space="preserve"> </w:t>
            </w:r>
            <w:r w:rsidRPr="00A907A5">
              <w:rPr>
                <w:b w:val="0"/>
                <w:bCs/>
                <w:sz w:val="20"/>
              </w:rPr>
              <w:t xml:space="preserve">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rsidR="00A907A5" w:rsidRPr="00A907A5" w:rsidRDefault="00A907A5" w:rsidP="00A907A5">
            <w:pPr>
              <w:pStyle w:val="BodyText"/>
              <w:spacing w:before="0" w:after="0"/>
              <w:jc w:val="both"/>
              <w:rPr>
                <w:sz w:val="20"/>
                <w:szCs w:val="20"/>
              </w:rPr>
            </w:pPr>
            <w:r w:rsidRPr="00A907A5">
              <w:rPr>
                <w:sz w:val="20"/>
                <w:szCs w:val="20"/>
              </w:rPr>
              <w:t>Проверете дали има подписани анекси.</w:t>
            </w:r>
          </w:p>
          <w:p w:rsidR="00A907A5" w:rsidRPr="00A907A5" w:rsidRDefault="00A907A5" w:rsidP="00A907A5">
            <w:pPr>
              <w:pStyle w:val="BodyText"/>
              <w:spacing w:before="0" w:after="0"/>
              <w:jc w:val="both"/>
              <w:rPr>
                <w:sz w:val="20"/>
                <w:szCs w:val="20"/>
              </w:rPr>
            </w:pPr>
            <w:r w:rsidRPr="00A907A5">
              <w:rPr>
                <w:sz w:val="20"/>
                <w:szCs w:val="20"/>
              </w:rPr>
              <w:t xml:space="preserve">Ако има изменения (с и без подписани анекси), анализирайте в какво се изразяват те и преценете дали са съществени. </w:t>
            </w:r>
          </w:p>
          <w:p w:rsidR="00A907A5" w:rsidRPr="00A907A5" w:rsidRDefault="00A907A5" w:rsidP="00A907A5">
            <w:pPr>
              <w:jc w:val="both"/>
              <w:rPr>
                <w:i w:val="0"/>
              </w:rPr>
            </w:pPr>
            <w:r w:rsidRPr="00A907A5">
              <w:rPr>
                <w:i w:val="0"/>
              </w:rPr>
              <w:t xml:space="preserve">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rsidR="00AA293D">
              <w:rPr>
                <w:i w:val="0"/>
              </w:rPr>
              <w:t>116</w:t>
            </w:r>
            <w:r w:rsidRPr="00A907A5">
              <w:rPr>
                <w:i w:val="0"/>
              </w:rPr>
              <w:t xml:space="preserve">, ал. </w:t>
            </w:r>
            <w:r w:rsidR="00AA293D">
              <w:rPr>
                <w:i w:val="0"/>
              </w:rPr>
              <w:t>1</w:t>
            </w:r>
            <w:r w:rsidRPr="00A907A5">
              <w:rPr>
                <w:i w:val="0"/>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A907A5" w:rsidRPr="00A907A5" w:rsidRDefault="00A907A5" w:rsidP="00A907A5">
            <w:pPr>
              <w:jc w:val="both"/>
              <w:rPr>
                <w:i w:val="0"/>
              </w:rPr>
            </w:pPr>
            <w:r w:rsidRPr="00A907A5">
              <w:rPr>
                <w:i w:val="0"/>
              </w:rPr>
              <w:t>Обхватът на проверката по този въпрос не се ограничава единствено до</w:t>
            </w:r>
            <w:r w:rsidR="00336730">
              <w:rPr>
                <w:i w:val="0"/>
              </w:rPr>
              <w:t xml:space="preserve"> представените от бенефициента</w:t>
            </w:r>
            <w:r w:rsidRPr="00A907A5">
              <w:rPr>
                <w:i w:val="0"/>
              </w:rPr>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rsidR="00A907A5" w:rsidRPr="00A907A5" w:rsidRDefault="00A907A5" w:rsidP="00A907A5">
            <w:pPr>
              <w:jc w:val="both"/>
              <w:rPr>
                <w:i w:val="0"/>
              </w:rPr>
            </w:pPr>
            <w:r w:rsidRPr="00A907A5">
              <w:rPr>
                <w:i w:val="0"/>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rsidR="00A907A5" w:rsidRDefault="00A907A5" w:rsidP="00A907A5">
            <w:pPr>
              <w:jc w:val="both"/>
              <w:rPr>
                <w:i w:val="0"/>
              </w:rPr>
            </w:pPr>
            <w:r w:rsidRPr="00A907A5">
              <w:rPr>
                <w:i w:val="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rsidR="00AA293D" w:rsidRPr="000476AA" w:rsidRDefault="00AA293D" w:rsidP="00336730">
            <w:pPr>
              <w:jc w:val="both"/>
              <w:rPr>
                <w:b/>
                <w:i w:val="0"/>
              </w:rPr>
            </w:pPr>
            <w:r>
              <w:rPr>
                <w:i w:val="0"/>
              </w:rPr>
              <w:lastRenderedPageBreak/>
              <w:t>Стойността на договора може да бъде увеличена до 10% за доставки/услуги и 15% - СРР но ако не се надхвърля съответния праг определен в чл. 20 (</w:t>
            </w:r>
            <w:r w:rsidR="00336730">
              <w:rPr>
                <w:i w:val="0"/>
              </w:rPr>
              <w:t>3</w:t>
            </w:r>
            <w:r>
              <w:rPr>
                <w:i w:val="0"/>
              </w:rPr>
              <w:t>) ЗОП.</w:t>
            </w:r>
          </w:p>
        </w:tc>
        <w:tc>
          <w:tcPr>
            <w:tcW w:w="992" w:type="dxa"/>
          </w:tcPr>
          <w:p w:rsidR="00753D2D" w:rsidRPr="001C5F5C" w:rsidRDefault="00753D2D" w:rsidP="00697D9C">
            <w:pPr>
              <w:spacing w:before="120"/>
              <w:jc w:val="center"/>
            </w:pPr>
          </w:p>
        </w:tc>
        <w:tc>
          <w:tcPr>
            <w:tcW w:w="5670" w:type="dxa"/>
          </w:tcPr>
          <w:p w:rsidR="00753D2D" w:rsidRPr="001C5F5C" w:rsidRDefault="00753D2D" w:rsidP="00697D9C"/>
        </w:tc>
      </w:tr>
      <w:tr w:rsidR="007F10F1" w:rsidRPr="00E40334" w:rsidTr="007E7869">
        <w:tc>
          <w:tcPr>
            <w:tcW w:w="14885" w:type="dxa"/>
            <w:gridSpan w:val="4"/>
          </w:tcPr>
          <w:p w:rsidR="007F10F1" w:rsidRPr="007F10F1" w:rsidRDefault="007F10F1" w:rsidP="00BC3582">
            <w:pPr>
              <w:rPr>
                <w:b/>
                <w:i w:val="0"/>
              </w:rPr>
            </w:pPr>
            <w:r>
              <w:rPr>
                <w:b/>
                <w:i w:val="0"/>
              </w:rPr>
              <w:lastRenderedPageBreak/>
              <w:t xml:space="preserve">Раздел  </w:t>
            </w:r>
            <w:r w:rsidR="00BC3582">
              <w:rPr>
                <w:b/>
                <w:i w:val="0"/>
              </w:rPr>
              <w:t>4</w:t>
            </w:r>
            <w:r>
              <w:rPr>
                <w:b/>
                <w:i w:val="0"/>
              </w:rPr>
              <w:t xml:space="preserve">. </w:t>
            </w:r>
            <w:r w:rsidRPr="007F10F1">
              <w:rPr>
                <w:i w:val="0"/>
                <w:lang w:eastAsia="fr-FR"/>
              </w:rPr>
              <w:t>Индикатори за нередности и измами, които имат отношение към обществената поръчка</w:t>
            </w:r>
          </w:p>
        </w:tc>
      </w:tr>
      <w:tr w:rsidR="007F10F1" w:rsidRPr="00E40334" w:rsidTr="007E7869">
        <w:tc>
          <w:tcPr>
            <w:tcW w:w="709" w:type="dxa"/>
          </w:tcPr>
          <w:p w:rsidR="007F10F1" w:rsidRPr="00F8001B" w:rsidRDefault="007F10F1" w:rsidP="007867C0">
            <w:pPr>
              <w:pStyle w:val="ListParagraph"/>
              <w:numPr>
                <w:ilvl w:val="0"/>
                <w:numId w:val="19"/>
              </w:numPr>
              <w:ind w:left="34" w:firstLine="0"/>
              <w:rPr>
                <w:i w:val="0"/>
              </w:rPr>
            </w:pPr>
          </w:p>
        </w:tc>
        <w:tc>
          <w:tcPr>
            <w:tcW w:w="7514" w:type="dxa"/>
          </w:tcPr>
          <w:p w:rsidR="007F10F1" w:rsidRPr="007867C0" w:rsidRDefault="007867C0" w:rsidP="007F10F1">
            <w:pPr>
              <w:rPr>
                <w:b/>
                <w:i w:val="0"/>
              </w:rPr>
            </w:pPr>
            <w:r w:rsidRPr="007867C0">
              <w:rPr>
                <w:b/>
                <w:i w:val="0"/>
              </w:rPr>
              <w:t>В</w:t>
            </w:r>
            <w:r w:rsidR="007F10F1" w:rsidRPr="007867C0">
              <w:rPr>
                <w:b/>
                <w:i w:val="0"/>
              </w:rPr>
              <w:t xml:space="preserve"> проверяваната процедурата </w:t>
            </w:r>
            <w:r w:rsidRPr="007867C0">
              <w:rPr>
                <w:b/>
                <w:i w:val="0"/>
              </w:rPr>
              <w:t xml:space="preserve">не са налице </w:t>
            </w:r>
            <w:r w:rsidR="007F10F1" w:rsidRPr="007867C0">
              <w:rPr>
                <w:b/>
                <w:i w:val="0"/>
              </w:rPr>
              <w:t>индикатори за конфликт на интереси?</w:t>
            </w:r>
          </w:p>
          <w:p w:rsidR="007F10F1" w:rsidRPr="007E7869" w:rsidRDefault="007F10F1" w:rsidP="007F10F1">
            <w:pPr>
              <w:rPr>
                <w:i w:val="0"/>
              </w:rPr>
            </w:pPr>
            <w:r w:rsidRPr="007867C0">
              <w:rPr>
                <w:i w:val="0"/>
              </w:rPr>
              <w:t>Моля формирайте заключението си за проверяваната процедура, след като изпълните т. ІІІ от указанията към настоящия контролен лист.</w:t>
            </w:r>
          </w:p>
        </w:tc>
        <w:tc>
          <w:tcPr>
            <w:tcW w:w="992" w:type="dxa"/>
          </w:tcPr>
          <w:p w:rsidR="007F10F1" w:rsidRPr="001C5F5C" w:rsidRDefault="007F10F1" w:rsidP="00106069">
            <w:pPr>
              <w:spacing w:before="120"/>
              <w:jc w:val="center"/>
            </w:pPr>
          </w:p>
        </w:tc>
        <w:tc>
          <w:tcPr>
            <w:tcW w:w="5670" w:type="dxa"/>
          </w:tcPr>
          <w:p w:rsidR="007F10F1" w:rsidRPr="001C5F5C" w:rsidRDefault="007F10F1" w:rsidP="00697D9C"/>
        </w:tc>
      </w:tr>
      <w:tr w:rsidR="007F10F1" w:rsidRPr="00E40334" w:rsidTr="00E209AC">
        <w:tc>
          <w:tcPr>
            <w:tcW w:w="709" w:type="dxa"/>
            <w:tcBorders>
              <w:bottom w:val="single" w:sz="4" w:space="0" w:color="auto"/>
            </w:tcBorders>
          </w:tcPr>
          <w:p w:rsidR="007F10F1" w:rsidRPr="00F8001B" w:rsidRDefault="007F10F1" w:rsidP="007867C0">
            <w:pPr>
              <w:pStyle w:val="ListParagraph"/>
              <w:numPr>
                <w:ilvl w:val="0"/>
                <w:numId w:val="19"/>
              </w:numPr>
              <w:ind w:left="34" w:firstLine="0"/>
              <w:rPr>
                <w:i w:val="0"/>
              </w:rPr>
            </w:pPr>
          </w:p>
        </w:tc>
        <w:tc>
          <w:tcPr>
            <w:tcW w:w="7514" w:type="dxa"/>
            <w:tcBorders>
              <w:bottom w:val="single" w:sz="4" w:space="0" w:color="auto"/>
            </w:tcBorders>
          </w:tcPr>
          <w:p w:rsidR="007F10F1" w:rsidRPr="007867C0" w:rsidRDefault="007867C0" w:rsidP="007F10F1">
            <w:pPr>
              <w:rPr>
                <w:b/>
                <w:i w:val="0"/>
              </w:rPr>
            </w:pPr>
            <w:r w:rsidRPr="007867C0">
              <w:rPr>
                <w:b/>
                <w:i w:val="0"/>
              </w:rPr>
              <w:t>В</w:t>
            </w:r>
            <w:r w:rsidR="007F10F1" w:rsidRPr="007867C0">
              <w:rPr>
                <w:b/>
                <w:i w:val="0"/>
              </w:rPr>
              <w:t xml:space="preserve"> проверяваната процедурата </w:t>
            </w:r>
            <w:r w:rsidRPr="007867C0">
              <w:rPr>
                <w:b/>
                <w:i w:val="0"/>
              </w:rPr>
              <w:t xml:space="preserve">не са налице </w:t>
            </w:r>
            <w:r w:rsidR="007F10F1" w:rsidRPr="007867C0">
              <w:rPr>
                <w:b/>
                <w:i w:val="0"/>
              </w:rPr>
              <w:t>индикатори за договаряне при офериране?</w:t>
            </w:r>
          </w:p>
          <w:p w:rsidR="007F10F1" w:rsidRPr="007E7869" w:rsidRDefault="007F10F1" w:rsidP="007F10F1">
            <w:pPr>
              <w:rPr>
                <w:i w:val="0"/>
              </w:rPr>
            </w:pPr>
            <w:r w:rsidRPr="007867C0">
              <w:rPr>
                <w:i w:val="0"/>
              </w:rPr>
              <w:t>Моля формирайте заключението си за проверяваната процедура, след като изпълните т. ІІІ от указанията към настоящия контролен лист.</w:t>
            </w:r>
          </w:p>
        </w:tc>
        <w:tc>
          <w:tcPr>
            <w:tcW w:w="992" w:type="dxa"/>
            <w:tcBorders>
              <w:bottom w:val="single" w:sz="4" w:space="0" w:color="auto"/>
            </w:tcBorders>
          </w:tcPr>
          <w:p w:rsidR="007F10F1" w:rsidRPr="001C5F5C" w:rsidRDefault="007F10F1" w:rsidP="00106069">
            <w:pPr>
              <w:spacing w:before="120"/>
              <w:jc w:val="center"/>
            </w:pPr>
          </w:p>
        </w:tc>
        <w:tc>
          <w:tcPr>
            <w:tcW w:w="5670" w:type="dxa"/>
            <w:tcBorders>
              <w:bottom w:val="single" w:sz="4" w:space="0" w:color="auto"/>
            </w:tcBorders>
          </w:tcPr>
          <w:p w:rsidR="007F10F1" w:rsidRPr="001C5F5C" w:rsidRDefault="007F10F1" w:rsidP="00697D9C"/>
        </w:tc>
      </w:tr>
      <w:tr w:rsidR="007F10F1" w:rsidRPr="00E40334" w:rsidTr="00E209AC">
        <w:tc>
          <w:tcPr>
            <w:tcW w:w="709" w:type="dxa"/>
            <w:tcBorders>
              <w:bottom w:val="single" w:sz="4" w:space="0" w:color="auto"/>
            </w:tcBorders>
          </w:tcPr>
          <w:p w:rsidR="007F10F1" w:rsidRPr="00F8001B" w:rsidRDefault="007F10F1" w:rsidP="007867C0">
            <w:pPr>
              <w:pStyle w:val="ListParagraph"/>
              <w:numPr>
                <w:ilvl w:val="0"/>
                <w:numId w:val="19"/>
              </w:numPr>
              <w:ind w:left="34" w:firstLine="0"/>
              <w:rPr>
                <w:i w:val="0"/>
              </w:rPr>
            </w:pPr>
          </w:p>
        </w:tc>
        <w:tc>
          <w:tcPr>
            <w:tcW w:w="7514" w:type="dxa"/>
            <w:tcBorders>
              <w:bottom w:val="single" w:sz="4" w:space="0" w:color="auto"/>
            </w:tcBorders>
          </w:tcPr>
          <w:p w:rsidR="007F10F1" w:rsidRPr="007867C0" w:rsidRDefault="007867C0" w:rsidP="007F10F1">
            <w:pPr>
              <w:rPr>
                <w:b/>
                <w:i w:val="0"/>
              </w:rPr>
            </w:pPr>
            <w:r w:rsidRPr="007867C0">
              <w:rPr>
                <w:b/>
                <w:i w:val="0"/>
              </w:rPr>
              <w:t>В</w:t>
            </w:r>
            <w:r w:rsidR="007F10F1" w:rsidRPr="007867C0">
              <w:rPr>
                <w:b/>
                <w:i w:val="0"/>
              </w:rPr>
              <w:t xml:space="preserve"> проверяваната процедурата </w:t>
            </w:r>
            <w:r w:rsidRPr="007867C0">
              <w:rPr>
                <w:b/>
                <w:i w:val="0"/>
              </w:rPr>
              <w:t xml:space="preserve">не са налице </w:t>
            </w:r>
            <w:r w:rsidR="007F10F1" w:rsidRPr="007867C0">
              <w:rPr>
                <w:b/>
                <w:i w:val="0"/>
              </w:rPr>
              <w:t>индикатори за неоснователно възлагане на един изпълнител?</w:t>
            </w:r>
          </w:p>
          <w:p w:rsidR="007F10F1" w:rsidRPr="007E7869" w:rsidRDefault="007F10F1" w:rsidP="007F10F1">
            <w:pPr>
              <w:rPr>
                <w:i w:val="0"/>
              </w:rPr>
            </w:pPr>
            <w:r w:rsidRPr="007867C0">
              <w:rPr>
                <w:i w:val="0"/>
              </w:rPr>
              <w:t>Моля формирайте заключението си за проверяваната процедура, след като изпълните т. ІІІ от указанията към настоящия контролен лист.</w:t>
            </w:r>
          </w:p>
        </w:tc>
        <w:tc>
          <w:tcPr>
            <w:tcW w:w="992" w:type="dxa"/>
            <w:tcBorders>
              <w:bottom w:val="single" w:sz="4" w:space="0" w:color="auto"/>
            </w:tcBorders>
          </w:tcPr>
          <w:p w:rsidR="007F10F1" w:rsidRPr="001C5F5C" w:rsidRDefault="007F10F1" w:rsidP="00106069">
            <w:pPr>
              <w:spacing w:before="120"/>
              <w:jc w:val="center"/>
            </w:pPr>
          </w:p>
        </w:tc>
        <w:tc>
          <w:tcPr>
            <w:tcW w:w="5670" w:type="dxa"/>
            <w:tcBorders>
              <w:bottom w:val="single" w:sz="4" w:space="0" w:color="auto"/>
            </w:tcBorders>
          </w:tcPr>
          <w:p w:rsidR="007F10F1" w:rsidRPr="001C5F5C" w:rsidRDefault="007F10F1" w:rsidP="00697D9C"/>
        </w:tc>
      </w:tr>
      <w:tr w:rsidR="00E209AC" w:rsidRPr="00E40334" w:rsidTr="00E209AC">
        <w:tc>
          <w:tcPr>
            <w:tcW w:w="709" w:type="dxa"/>
            <w:tcBorders>
              <w:top w:val="single" w:sz="4" w:space="0" w:color="auto"/>
              <w:left w:val="nil"/>
              <w:bottom w:val="nil"/>
              <w:right w:val="nil"/>
            </w:tcBorders>
          </w:tcPr>
          <w:p w:rsidR="00E209AC" w:rsidRDefault="00E209AC" w:rsidP="00E209AC">
            <w:pPr>
              <w:rPr>
                <w:i w:val="0"/>
              </w:rPr>
            </w:pPr>
          </w:p>
          <w:p w:rsidR="00E209AC" w:rsidRDefault="00E209AC" w:rsidP="00E209AC">
            <w:pPr>
              <w:rPr>
                <w:i w:val="0"/>
              </w:rPr>
            </w:pPr>
          </w:p>
          <w:p w:rsidR="00E209AC" w:rsidRDefault="00E209AC" w:rsidP="00E209AC">
            <w:pPr>
              <w:rPr>
                <w:i w:val="0"/>
              </w:rPr>
            </w:pPr>
          </w:p>
          <w:p w:rsidR="00E209AC" w:rsidRDefault="00E209AC" w:rsidP="00E209AC">
            <w:pPr>
              <w:rPr>
                <w:i w:val="0"/>
              </w:rPr>
            </w:pPr>
          </w:p>
          <w:p w:rsidR="00E209AC" w:rsidRDefault="00E209AC" w:rsidP="00E209AC">
            <w:pPr>
              <w:rPr>
                <w:i w:val="0"/>
              </w:rPr>
            </w:pPr>
          </w:p>
          <w:p w:rsidR="00E209AC" w:rsidRDefault="00E209AC" w:rsidP="00E209AC">
            <w:pPr>
              <w:rPr>
                <w:i w:val="0"/>
              </w:rPr>
            </w:pPr>
          </w:p>
          <w:p w:rsidR="00E209AC" w:rsidRPr="00E209AC" w:rsidRDefault="00E209AC" w:rsidP="00E209AC">
            <w:pPr>
              <w:rPr>
                <w:i w:val="0"/>
              </w:rPr>
            </w:pPr>
          </w:p>
        </w:tc>
        <w:tc>
          <w:tcPr>
            <w:tcW w:w="7514" w:type="dxa"/>
            <w:tcBorders>
              <w:top w:val="single" w:sz="4" w:space="0" w:color="auto"/>
              <w:left w:val="nil"/>
              <w:bottom w:val="nil"/>
              <w:right w:val="nil"/>
            </w:tcBorders>
          </w:tcPr>
          <w:p w:rsidR="00E209AC" w:rsidRPr="007867C0" w:rsidRDefault="00E209AC" w:rsidP="007F10F1">
            <w:pPr>
              <w:rPr>
                <w:b/>
                <w:i w:val="0"/>
              </w:rPr>
            </w:pPr>
          </w:p>
        </w:tc>
        <w:tc>
          <w:tcPr>
            <w:tcW w:w="992" w:type="dxa"/>
            <w:tcBorders>
              <w:top w:val="single" w:sz="4" w:space="0" w:color="auto"/>
              <w:left w:val="nil"/>
              <w:bottom w:val="nil"/>
              <w:right w:val="nil"/>
            </w:tcBorders>
          </w:tcPr>
          <w:p w:rsidR="00E209AC" w:rsidRPr="001C5F5C" w:rsidRDefault="00E209AC" w:rsidP="00106069">
            <w:pPr>
              <w:spacing w:before="120"/>
              <w:jc w:val="center"/>
            </w:pPr>
          </w:p>
        </w:tc>
        <w:tc>
          <w:tcPr>
            <w:tcW w:w="5670" w:type="dxa"/>
            <w:tcBorders>
              <w:top w:val="single" w:sz="4" w:space="0" w:color="auto"/>
              <w:left w:val="nil"/>
              <w:bottom w:val="nil"/>
              <w:right w:val="nil"/>
            </w:tcBorders>
          </w:tcPr>
          <w:p w:rsidR="00E209AC" w:rsidRPr="001C5F5C" w:rsidRDefault="00E209AC" w:rsidP="00697D9C"/>
        </w:tc>
      </w:tr>
    </w:tbl>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6"/>
      </w:tblGrid>
      <w:tr w:rsidR="00E209AC" w:rsidRPr="002B2658" w:rsidTr="00D67707">
        <w:trPr>
          <w:trHeight w:val="296"/>
          <w:tblHeader/>
        </w:trPr>
        <w:tc>
          <w:tcPr>
            <w:tcW w:w="13716" w:type="dxa"/>
            <w:tcBorders>
              <w:top w:val="single" w:sz="4" w:space="0" w:color="auto"/>
              <w:left w:val="single" w:sz="4" w:space="0" w:color="auto"/>
              <w:bottom w:val="single" w:sz="4" w:space="0" w:color="auto"/>
              <w:right w:val="single" w:sz="4" w:space="0" w:color="auto"/>
            </w:tcBorders>
            <w:shd w:val="clear" w:color="auto" w:fill="FFFF99"/>
          </w:tcPr>
          <w:p w:rsidR="00E209AC" w:rsidRPr="00686D43" w:rsidRDefault="00E209AC" w:rsidP="00D67707">
            <w:pPr>
              <w:ind w:left="214" w:right="283" w:hanging="72"/>
              <w:rPr>
                <w:b/>
              </w:rPr>
            </w:pPr>
            <w:r w:rsidRPr="00686D43">
              <w:rPr>
                <w:b/>
              </w:rPr>
              <w:t xml:space="preserve">Заключение* относно законосъобразността на процедурата: </w:t>
            </w:r>
          </w:p>
          <w:p w:rsidR="00E209AC" w:rsidRPr="00686D43" w:rsidRDefault="00E209AC" w:rsidP="00D67707">
            <w:pPr>
              <w:ind w:left="214" w:right="283" w:hanging="72"/>
              <w:rPr>
                <w:b/>
              </w:rPr>
            </w:pPr>
            <w:r w:rsidRPr="00686D43">
              <w:rPr>
                <w:b/>
              </w:rPr>
              <w:t>……………………………………………………………………………………………………………………………………………………………………………………………………………………………………………………………………………………………………………………………………………………………………………………………………………………………………………</w:t>
            </w:r>
          </w:p>
          <w:p w:rsidR="00E209AC" w:rsidRPr="00686D43" w:rsidRDefault="00E209AC" w:rsidP="00D67707">
            <w:pPr>
              <w:ind w:left="142" w:right="283"/>
              <w:rPr>
                <w:i w:val="0"/>
              </w:rPr>
            </w:pPr>
            <w:r w:rsidRPr="00686D43">
              <w:rPr>
                <w:i w:val="0"/>
              </w:rPr>
              <w:t>*Експертът, следва да направи заключение относно законосъобразността на процедурата, напр.:</w:t>
            </w:r>
          </w:p>
          <w:p w:rsidR="00E209AC" w:rsidRPr="00686D43" w:rsidRDefault="00E209AC" w:rsidP="00D67707">
            <w:pPr>
              <w:ind w:left="142" w:right="283"/>
              <w:rPr>
                <w:i w:val="0"/>
              </w:rPr>
            </w:pPr>
            <w:r w:rsidRPr="00686D43">
              <w:rPr>
                <w:i w:val="0"/>
              </w:rPr>
              <w:t>Процедурата е проведена законосъобразно, като не установих нарушения. ИЛИ</w:t>
            </w:r>
          </w:p>
          <w:p w:rsidR="00E209AC" w:rsidRPr="00C44CA0" w:rsidRDefault="00E209AC" w:rsidP="00D67707">
            <w:pPr>
              <w:ind w:left="142" w:right="283"/>
              <w:rPr>
                <w:i w:val="0"/>
              </w:rPr>
            </w:pPr>
            <w:r w:rsidRPr="00686D43">
              <w:rPr>
                <w:i w:val="0"/>
              </w:rPr>
              <w:t xml:space="preserve">Установих ......... броя нарушения, които нямат финансов ефект – Референция № ............. по-горе.  </w:t>
            </w:r>
            <w:r w:rsidRPr="00C44CA0">
              <w:rPr>
                <w:i w:val="0"/>
              </w:rPr>
              <w:t>И/ИЛИ</w:t>
            </w:r>
          </w:p>
          <w:p w:rsidR="00E209AC" w:rsidRPr="002B2658" w:rsidRDefault="00E209AC" w:rsidP="00D67707">
            <w:pPr>
              <w:ind w:left="142" w:right="283"/>
              <w:rPr>
                <w:b/>
              </w:rPr>
            </w:pPr>
            <w:r w:rsidRPr="00C44CA0">
              <w:rPr>
                <w:i w:val="0"/>
              </w:rPr>
              <w:t xml:space="preserve">Установих ......... броя </w:t>
            </w:r>
            <w:r>
              <w:rPr>
                <w:i w:val="0"/>
              </w:rPr>
              <w:t>нарушения</w:t>
            </w:r>
            <w:r w:rsidRPr="00C44CA0">
              <w:rPr>
                <w:i w:val="0"/>
              </w:rPr>
              <w:t>,  които имат финансов ефект –</w:t>
            </w:r>
          </w:p>
        </w:tc>
      </w:tr>
      <w:tr w:rsidR="00E209AC" w:rsidRPr="007934D9" w:rsidTr="00D67707">
        <w:trPr>
          <w:trHeight w:val="296"/>
          <w:tblHeader/>
        </w:trPr>
        <w:tc>
          <w:tcPr>
            <w:tcW w:w="13716" w:type="dxa"/>
            <w:tcBorders>
              <w:top w:val="single" w:sz="4" w:space="0" w:color="auto"/>
              <w:left w:val="single" w:sz="4" w:space="0" w:color="auto"/>
              <w:bottom w:val="single" w:sz="4" w:space="0" w:color="auto"/>
              <w:right w:val="single" w:sz="4" w:space="0" w:color="auto"/>
            </w:tcBorders>
            <w:shd w:val="clear" w:color="auto" w:fill="FFFF99"/>
          </w:tcPr>
          <w:p w:rsidR="00E209AC" w:rsidRPr="007934D9" w:rsidRDefault="00E209AC" w:rsidP="00D67707">
            <w:pPr>
              <w:ind w:left="142" w:right="283"/>
              <w:rPr>
                <w:b/>
              </w:rPr>
            </w:pPr>
            <w:r>
              <w:rPr>
                <w:b/>
              </w:rPr>
              <w:lastRenderedPageBreak/>
              <w:t>Извършил</w:t>
            </w:r>
            <w:r w:rsidRPr="007934D9">
              <w:rPr>
                <w:b/>
              </w:rPr>
              <w:t xml:space="preserve"> проверката: </w:t>
            </w:r>
          </w:p>
          <w:p w:rsidR="00E209AC" w:rsidRDefault="00E209AC" w:rsidP="00D67707">
            <w:pPr>
              <w:ind w:left="142" w:right="283"/>
              <w:rPr>
                <w:b/>
              </w:rPr>
            </w:pPr>
          </w:p>
          <w:p w:rsidR="00E209AC" w:rsidRDefault="00E209AC" w:rsidP="00D67707">
            <w:pPr>
              <w:ind w:left="142" w:right="283"/>
              <w:rPr>
                <w:b/>
              </w:rPr>
            </w:pPr>
          </w:p>
          <w:p w:rsidR="00E209AC" w:rsidRPr="007934D9" w:rsidRDefault="00E209AC" w:rsidP="00D67707">
            <w:pPr>
              <w:ind w:left="142" w:right="283"/>
              <w:rPr>
                <w:b/>
              </w:rPr>
            </w:pPr>
          </w:p>
          <w:p w:rsidR="00E209AC" w:rsidRPr="007934D9" w:rsidRDefault="00E209AC" w:rsidP="00D67707">
            <w:pPr>
              <w:ind w:left="142" w:right="283"/>
              <w:rPr>
                <w:b/>
              </w:rPr>
            </w:pPr>
            <w:r w:rsidRPr="007934D9">
              <w:rPr>
                <w:b/>
              </w:rPr>
              <w:t>Експерт ………………………………………………...............................................................</w:t>
            </w:r>
          </w:p>
          <w:p w:rsidR="00E209AC" w:rsidRPr="007934D9" w:rsidRDefault="00E209AC" w:rsidP="00D67707">
            <w:pPr>
              <w:ind w:left="142" w:right="283"/>
              <w:rPr>
                <w:b/>
              </w:rPr>
            </w:pPr>
            <w:r w:rsidRPr="007934D9">
              <w:rPr>
                <w:b/>
              </w:rPr>
              <w:t xml:space="preserve">                                       /име</w:t>
            </w:r>
            <w:r>
              <w:rPr>
                <w:b/>
              </w:rPr>
              <w:t xml:space="preserve"> и фамилия</w:t>
            </w:r>
            <w:r w:rsidRPr="007934D9">
              <w:rPr>
                <w:b/>
              </w:rPr>
              <w:t>, длъжност, дата и подпис/</w:t>
            </w:r>
          </w:p>
          <w:p w:rsidR="00E209AC" w:rsidRPr="007934D9" w:rsidRDefault="00E209AC" w:rsidP="00D67707">
            <w:pPr>
              <w:ind w:left="142" w:right="283"/>
              <w:rPr>
                <w:b/>
              </w:rPr>
            </w:pPr>
          </w:p>
          <w:p w:rsidR="00E209AC" w:rsidRDefault="00E209AC" w:rsidP="00D67707">
            <w:pPr>
              <w:ind w:left="142" w:right="283"/>
              <w:rPr>
                <w:b/>
              </w:rPr>
            </w:pPr>
          </w:p>
          <w:p w:rsidR="00E209AC" w:rsidRPr="007934D9" w:rsidRDefault="00E209AC" w:rsidP="00D67707">
            <w:pPr>
              <w:ind w:left="142" w:right="283"/>
              <w:rPr>
                <w:b/>
              </w:rPr>
            </w:pPr>
          </w:p>
        </w:tc>
      </w:tr>
    </w:tbl>
    <w:tbl>
      <w:tblPr>
        <w:tblpPr w:leftFromText="141" w:rightFromText="141" w:vertAnchor="text" w:horzAnchor="page" w:tblpX="1954" w:tblpY="149"/>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6"/>
      </w:tblGrid>
      <w:tr w:rsidR="00E209AC" w:rsidRPr="00D278B2" w:rsidTr="00D67707">
        <w:trPr>
          <w:tblHeader/>
        </w:trPr>
        <w:tc>
          <w:tcPr>
            <w:tcW w:w="13716"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E209AC" w:rsidRPr="00D278B2" w:rsidRDefault="00E209AC" w:rsidP="00D67707">
            <w:r w:rsidRPr="00D278B2">
              <w:rPr>
                <w:sz w:val="28"/>
                <w:szCs w:val="28"/>
              </w:rPr>
              <w:t>Одобрение:</w:t>
            </w:r>
            <w:r>
              <w:rPr>
                <w:sz w:val="28"/>
                <w:szCs w:val="28"/>
              </w:rPr>
              <w:t xml:space="preserve"> Началник на отдел ТВ</w:t>
            </w:r>
          </w:p>
        </w:tc>
      </w:tr>
      <w:tr w:rsidR="00E209AC" w:rsidRPr="00D278B2" w:rsidTr="00D67707">
        <w:tc>
          <w:tcPr>
            <w:tcW w:w="13716" w:type="dxa"/>
            <w:shd w:val="clear" w:color="auto" w:fill="FFFF99"/>
          </w:tcPr>
          <w:p w:rsidR="00E209AC" w:rsidRPr="00D278B2" w:rsidRDefault="009B0068" w:rsidP="00D67707">
            <w:pPr>
              <w:rPr>
                <w:b/>
                <w:bCs/>
              </w:rPr>
            </w:pPr>
            <w:r>
              <w:rPr>
                <w:b/>
                <w:bCs/>
                <w:noProof/>
                <w:lang w:val="en-US"/>
              </w:rPr>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">
                  <v:textbox style="mso-next-textbox:#Text Box 12">
                    <w:txbxContent>
                      <w:p w:rsidR="00E209AC" w:rsidRDefault="00E209AC" w:rsidP="00E209AC">
                        <w:r>
                          <w:t xml:space="preserve">Име / Позиция  / Подпис </w:t>
                        </w:r>
                      </w:p>
                      <w:p w:rsidR="00E209AC" w:rsidRDefault="00E209AC" w:rsidP="00E209AC"/>
                    </w:txbxContent>
                  </v:textbox>
                </v:shape>
              </w:pict>
            </w:r>
            <w:r w:rsidR="00E209AC" w:rsidRPr="00D278B2">
              <w:rPr>
                <w:b/>
                <w:bCs/>
              </w:rPr>
              <w:t>1. Приключване на одобрението.</w:t>
            </w:r>
          </w:p>
          <w:p w:rsidR="00E209AC" w:rsidRPr="00D278B2" w:rsidRDefault="00E209AC" w:rsidP="00D67707"/>
          <w:p w:rsidR="00E209AC" w:rsidRPr="00D278B2" w:rsidRDefault="00E209AC" w:rsidP="00D67707"/>
          <w:p w:rsidR="00E209AC" w:rsidRPr="00D278B2" w:rsidRDefault="00E209AC" w:rsidP="00D67707">
            <w:pPr>
              <w:rPr>
                <w:bdr w:val="single" w:sz="4" w:space="0" w:color="auto"/>
                <w:lang w:val="ru-RU"/>
              </w:rPr>
            </w:pPr>
            <w:r w:rsidRPr="00D278B2">
              <w:rPr>
                <w:bdr w:val="single" w:sz="4" w:space="0" w:color="auto"/>
              </w:rPr>
              <w:t xml:space="preserve">Дата:                                    </w:t>
            </w:r>
            <w:r w:rsidRPr="00D278B2">
              <w:t xml:space="preserve">   </w:t>
            </w:r>
            <w:r w:rsidRPr="00D278B2">
              <w:rPr>
                <w:bdr w:val="single" w:sz="4" w:space="0" w:color="auto"/>
              </w:rPr>
              <w:t>Час :      :       .</w:t>
            </w:r>
          </w:p>
          <w:p w:rsidR="00E209AC" w:rsidRPr="00D278B2" w:rsidRDefault="00E209AC" w:rsidP="00D67707">
            <w:pPr>
              <w:rPr>
                <w:lang w:val="ru-RU"/>
              </w:rPr>
            </w:pPr>
          </w:p>
        </w:tc>
      </w:tr>
    </w:tbl>
    <w:p w:rsidR="00BD1E78" w:rsidRDefault="00BD1E78"/>
    <w:p w:rsidR="00BD1E78" w:rsidRPr="001C5F5C" w:rsidRDefault="00BD1E78"/>
    <w:sectPr w:rsidR="00BD1E78" w:rsidRPr="001C5F5C" w:rsidSect="007E7869">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418" w:bottom="1418" w:left="1418"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63B" w:rsidRDefault="00FC063B" w:rsidP="0028163F">
      <w:r>
        <w:separator/>
      </w:r>
    </w:p>
  </w:endnote>
  <w:endnote w:type="continuationSeparator" w:id="0">
    <w:p w:rsidR="00FC063B" w:rsidRDefault="00FC063B" w:rsidP="0028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CEB" w:rsidRDefault="00672C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CEB" w:rsidRDefault="00672C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CEB" w:rsidRDefault="00672C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63B" w:rsidRDefault="00FC063B" w:rsidP="0028163F">
      <w:r>
        <w:separator/>
      </w:r>
    </w:p>
  </w:footnote>
  <w:footnote w:type="continuationSeparator" w:id="0">
    <w:p w:rsidR="00FC063B" w:rsidRDefault="00FC063B" w:rsidP="002816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CEB" w:rsidRDefault="00672C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1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94"/>
      <w:gridCol w:w="1302"/>
      <w:gridCol w:w="2356"/>
      <w:gridCol w:w="54"/>
      <w:gridCol w:w="6804"/>
    </w:tblGrid>
    <w:tr w:rsidR="00635098" w:rsidRPr="0028163F" w:rsidTr="00F265BB">
      <w:trPr>
        <w:tblHeader/>
      </w:trPr>
      <w:tc>
        <w:tcPr>
          <w:tcW w:w="3594" w:type="dxa"/>
          <w:vMerge w:val="restart"/>
          <w:vAlign w:val="center"/>
        </w:tcPr>
        <w:p w:rsidR="00A76AC0" w:rsidRPr="004225DD" w:rsidRDefault="00A76AC0" w:rsidP="00A76AC0">
          <w:pPr>
            <w:spacing w:line="276" w:lineRule="auto"/>
            <w:jc w:val="center"/>
            <w:rPr>
              <w:b/>
              <w:i w:val="0"/>
            </w:rPr>
          </w:pPr>
          <w:r w:rsidRPr="004225DD">
            <w:rPr>
              <w:b/>
              <w:i w:val="0"/>
            </w:rPr>
            <w:t>Наръчник за управление на Оперативна програма</w:t>
          </w:r>
        </w:p>
        <w:p w:rsidR="00635098" w:rsidRPr="000A583A" w:rsidRDefault="00A76AC0" w:rsidP="00A76AC0">
          <w:pPr>
            <w:suppressLineNumbers/>
            <w:suppressAutoHyphens/>
            <w:spacing w:after="120"/>
            <w:jc w:val="center"/>
            <w:rPr>
              <w:rFonts w:eastAsia="HG Mincho Light J"/>
              <w:b/>
              <w:i w:val="0"/>
              <w:color w:val="000000"/>
              <w:lang w:eastAsia="bg-BG"/>
            </w:rPr>
          </w:pPr>
          <w:r w:rsidRPr="004225DD">
            <w:rPr>
              <w:b/>
              <w:i w:val="0"/>
            </w:rPr>
            <w:t>„Наука и образование за интелигентен растеж”</w:t>
          </w:r>
        </w:p>
      </w:tc>
      <w:tc>
        <w:tcPr>
          <w:tcW w:w="3658" w:type="dxa"/>
          <w:gridSpan w:val="2"/>
          <w:vAlign w:val="center"/>
        </w:tcPr>
        <w:p w:rsidR="00635098" w:rsidRPr="000A583A" w:rsidRDefault="00635098" w:rsidP="00A76AC0">
          <w:pPr>
            <w:suppressLineNumbers/>
            <w:suppressAutoHyphens/>
            <w:jc w:val="center"/>
            <w:rPr>
              <w:rFonts w:eastAsia="HG Mincho Light J"/>
              <w:b/>
              <w:i w:val="0"/>
              <w:color w:val="000000"/>
              <w:lang w:eastAsia="bg-BG"/>
            </w:rPr>
          </w:pPr>
          <w:r w:rsidRPr="000A583A">
            <w:rPr>
              <w:rFonts w:eastAsia="HG Mincho Light J"/>
              <w:b/>
              <w:i w:val="0"/>
              <w:color w:val="000000"/>
              <w:sz w:val="18"/>
              <w:szCs w:val="18"/>
              <w:lang w:eastAsia="bg-BG"/>
            </w:rPr>
            <w:t>Приложение</w:t>
          </w:r>
          <w:r w:rsidRPr="000A583A">
            <w:rPr>
              <w:rFonts w:eastAsia="HG Mincho Light J"/>
              <w:b/>
              <w:i w:val="0"/>
              <w:color w:val="000000"/>
              <w:lang w:val="ru-RU" w:eastAsia="bg-BG"/>
            </w:rPr>
            <w:t xml:space="preserve"> </w:t>
          </w:r>
          <w:r w:rsidR="000A583A">
            <w:rPr>
              <w:rFonts w:eastAsia="HG Mincho Light J"/>
              <w:b/>
              <w:i w:val="0"/>
              <w:iCs w:val="0"/>
              <w:color w:val="000000"/>
              <w:lang w:eastAsia="bg-BG"/>
            </w:rPr>
            <w:t>14.12</w:t>
          </w:r>
        </w:p>
      </w:tc>
      <w:tc>
        <w:tcPr>
          <w:tcW w:w="6858" w:type="dxa"/>
          <w:gridSpan w:val="2"/>
          <w:vAlign w:val="center"/>
        </w:tcPr>
        <w:p w:rsidR="00635098" w:rsidRPr="000A583A" w:rsidRDefault="00A76AC0" w:rsidP="0028163F">
          <w:pPr>
            <w:suppressLineNumbers/>
            <w:suppressAutoHyphens/>
            <w:jc w:val="center"/>
            <w:rPr>
              <w:rFonts w:eastAsia="HG Mincho Light J"/>
              <w:b/>
              <w:i w:val="0"/>
              <w:color w:val="000000"/>
              <w:lang w:eastAsia="bg-BG"/>
            </w:rPr>
          </w:pPr>
          <w:r w:rsidRPr="000A583A">
            <w:rPr>
              <w:rFonts w:eastAsia="HG Mincho Light J"/>
              <w:b/>
              <w:i w:val="0"/>
              <w:sz w:val="18"/>
              <w:szCs w:val="18"/>
              <w:lang w:eastAsia="bg-BG"/>
            </w:rPr>
            <w:t>Глава 14</w:t>
          </w:r>
        </w:p>
      </w:tc>
    </w:tr>
    <w:tr w:rsidR="00635098" w:rsidRPr="00E40334" w:rsidTr="00F265BB">
      <w:trPr>
        <w:trHeight w:val="455"/>
      </w:trPr>
      <w:tc>
        <w:tcPr>
          <w:tcW w:w="3594" w:type="dxa"/>
          <w:vMerge/>
          <w:vAlign w:val="center"/>
        </w:tcPr>
        <w:p w:rsidR="00635098" w:rsidRPr="000A583A" w:rsidRDefault="00635098" w:rsidP="0028163F">
          <w:pPr>
            <w:suppressLineNumbers/>
            <w:suppressAutoHyphens/>
            <w:spacing w:after="120"/>
            <w:jc w:val="center"/>
            <w:rPr>
              <w:rFonts w:eastAsia="HG Mincho Light J"/>
              <w:b/>
              <w:i w:val="0"/>
              <w:color w:val="000000"/>
              <w:lang w:val="ru-RU" w:eastAsia="bg-BG"/>
            </w:rPr>
          </w:pPr>
        </w:p>
      </w:tc>
      <w:tc>
        <w:tcPr>
          <w:tcW w:w="10516" w:type="dxa"/>
          <w:gridSpan w:val="4"/>
          <w:vAlign w:val="center"/>
        </w:tcPr>
        <w:p w:rsidR="00635098" w:rsidRPr="004225DD" w:rsidRDefault="00635098" w:rsidP="00F265BB">
          <w:pPr>
            <w:jc w:val="center"/>
            <w:rPr>
              <w:b/>
              <w:i w:val="0"/>
              <w:sz w:val="22"/>
              <w:szCs w:val="22"/>
            </w:rPr>
          </w:pPr>
          <w:r w:rsidRPr="004225DD">
            <w:rPr>
              <w:b/>
              <w:i w:val="0"/>
            </w:rPr>
            <w:t xml:space="preserve">Лист за проверка на </w:t>
          </w:r>
          <w:r w:rsidRPr="004225DD">
            <w:rPr>
              <w:b/>
              <w:i w:val="0"/>
              <w:iCs w:val="0"/>
            </w:rPr>
            <w:t xml:space="preserve">процедура </w:t>
          </w:r>
          <w:r w:rsidR="00F265BB" w:rsidRPr="004225DD">
            <w:rPr>
              <w:b/>
              <w:i w:val="0"/>
              <w:iCs w:val="0"/>
            </w:rPr>
            <w:t>Покана до определени лица по чл. 191</w:t>
          </w:r>
          <w:r w:rsidRPr="004225DD">
            <w:rPr>
              <w:b/>
              <w:i w:val="0"/>
            </w:rPr>
            <w:t xml:space="preserve"> ЗОП – в сила след </w:t>
          </w:r>
          <w:r w:rsidRPr="004225DD">
            <w:rPr>
              <w:b/>
              <w:i w:val="0"/>
              <w:iCs w:val="0"/>
            </w:rPr>
            <w:t>15.04.2016</w:t>
          </w:r>
          <w:r w:rsidRPr="004225DD">
            <w:rPr>
              <w:b/>
              <w:i w:val="0"/>
            </w:rPr>
            <w:t xml:space="preserve"> г.</w:t>
          </w:r>
        </w:p>
      </w:tc>
    </w:tr>
    <w:tr w:rsidR="00635098" w:rsidRPr="00F265BB" w:rsidTr="00F265BB">
      <w:trPr>
        <w:trHeight w:val="513"/>
      </w:trPr>
      <w:tc>
        <w:tcPr>
          <w:tcW w:w="3594" w:type="dxa"/>
          <w:vMerge/>
        </w:tcPr>
        <w:p w:rsidR="00635098" w:rsidRPr="0028163F" w:rsidRDefault="00635098" w:rsidP="0028163F">
          <w:pPr>
            <w:suppressLineNumbers/>
            <w:suppressAutoHyphens/>
            <w:spacing w:after="120"/>
            <w:jc w:val="center"/>
            <w:rPr>
              <w:rFonts w:eastAsia="HG Mincho Light J"/>
              <w:b/>
              <w:color w:val="000000"/>
              <w:lang w:val="ru-RU" w:eastAsia="bg-BG"/>
            </w:rPr>
          </w:pPr>
        </w:p>
      </w:tc>
      <w:tc>
        <w:tcPr>
          <w:tcW w:w="1302" w:type="dxa"/>
          <w:vAlign w:val="center"/>
        </w:tcPr>
        <w:p w:rsidR="00635098" w:rsidRPr="009B0068" w:rsidRDefault="00D55539" w:rsidP="00D55539">
          <w:pPr>
            <w:suppressLineNumbers/>
            <w:suppressAutoHyphens/>
            <w:jc w:val="center"/>
            <w:rPr>
              <w:rFonts w:eastAsia="HG Mincho Light J"/>
              <w:b/>
              <w:i w:val="0"/>
              <w:color w:val="000000"/>
              <w:lang w:val="en-US" w:eastAsia="bg-BG"/>
            </w:rPr>
          </w:pPr>
          <w:r>
            <w:rPr>
              <w:rFonts w:eastAsia="HG Mincho Light J"/>
              <w:b/>
              <w:i w:val="0"/>
              <w:color w:val="000000"/>
              <w:lang w:val="ru-RU" w:eastAsia="bg-BG"/>
            </w:rPr>
            <w:t>Ва</w:t>
          </w:r>
          <w:r w:rsidR="00635098" w:rsidRPr="00A43AA6">
            <w:rPr>
              <w:rFonts w:eastAsia="HG Mincho Light J"/>
              <w:b/>
              <w:i w:val="0"/>
              <w:color w:val="000000"/>
              <w:lang w:val="ru-RU" w:eastAsia="bg-BG"/>
            </w:rPr>
            <w:t xml:space="preserve">риант </w:t>
          </w:r>
          <w:r>
            <w:rPr>
              <w:rFonts w:eastAsia="HG Mincho Light J"/>
              <w:b/>
              <w:i w:val="0"/>
              <w:color w:val="000000"/>
              <w:lang w:val="ru-RU" w:eastAsia="bg-BG"/>
            </w:rPr>
            <w:t>3</w:t>
          </w:r>
          <w:r w:rsidR="00672CEB">
            <w:rPr>
              <w:rFonts w:eastAsia="HG Mincho Light J"/>
              <w:b/>
              <w:i w:val="0"/>
              <w:color w:val="000000"/>
              <w:lang w:val="en-US" w:eastAsia="bg-BG"/>
            </w:rPr>
            <w:t>.1</w:t>
          </w:r>
        </w:p>
      </w:tc>
      <w:tc>
        <w:tcPr>
          <w:tcW w:w="2410" w:type="dxa"/>
          <w:gridSpan w:val="2"/>
          <w:vAlign w:val="center"/>
        </w:tcPr>
        <w:p w:rsidR="00635098" w:rsidRPr="004225DD" w:rsidRDefault="00635098" w:rsidP="0028163F">
          <w:pPr>
            <w:jc w:val="center"/>
            <w:rPr>
              <w:rFonts w:eastAsia="HG Mincho Light J"/>
              <w:b/>
              <w:i w:val="0"/>
              <w:color w:val="000000"/>
              <w:szCs w:val="24"/>
            </w:rPr>
          </w:pPr>
          <w:r w:rsidRPr="004225DD">
            <w:rPr>
              <w:b/>
              <w:i w:val="0"/>
            </w:rPr>
            <w:t xml:space="preserve">Одобрен от: </w:t>
          </w:r>
        </w:p>
        <w:p w:rsidR="00635098" w:rsidRPr="004225DD" w:rsidRDefault="00635098" w:rsidP="0028163F">
          <w:pPr>
            <w:suppressAutoHyphens/>
            <w:jc w:val="center"/>
            <w:rPr>
              <w:rFonts w:eastAsia="HG Mincho Light J"/>
              <w:b/>
              <w:i w:val="0"/>
              <w:color w:val="000000"/>
              <w:szCs w:val="24"/>
            </w:rPr>
          </w:pPr>
          <w:r w:rsidRPr="004225DD">
            <w:rPr>
              <w:b/>
              <w:i w:val="0"/>
            </w:rPr>
            <w:t xml:space="preserve">Ръководителя на УО </w:t>
          </w:r>
        </w:p>
      </w:tc>
      <w:tc>
        <w:tcPr>
          <w:tcW w:w="6804" w:type="dxa"/>
          <w:vAlign w:val="center"/>
        </w:tcPr>
        <w:p w:rsidR="00635098" w:rsidRPr="004225DD" w:rsidRDefault="00672CEB" w:rsidP="00A43AA6">
          <w:pPr>
            <w:jc w:val="center"/>
            <w:rPr>
              <w:b/>
              <w:i w:val="0"/>
            </w:rPr>
          </w:pPr>
          <w:r w:rsidRPr="009B0068">
            <w:rPr>
              <w:i w:val="0"/>
            </w:rPr>
            <w:t>декември</w:t>
          </w:r>
          <w:r w:rsidR="00A43AA6" w:rsidRPr="004225DD">
            <w:rPr>
              <w:b/>
              <w:i w:val="0"/>
            </w:rPr>
            <w:t xml:space="preserve"> 2017 г.</w:t>
          </w:r>
        </w:p>
      </w:tc>
    </w:tr>
  </w:tbl>
  <w:p w:rsidR="00635098" w:rsidRDefault="006350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CEB" w:rsidRDefault="00672C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B0CFD"/>
    <w:multiLevelType w:val="hybridMultilevel"/>
    <w:tmpl w:val="BE90523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
    <w:nsid w:val="0C461106"/>
    <w:multiLevelType w:val="hybridMultilevel"/>
    <w:tmpl w:val="51B6428E"/>
    <w:lvl w:ilvl="0" w:tplc="0402000F">
      <w:start w:val="1"/>
      <w:numFmt w:val="decimal"/>
      <w:lvlText w:val="%1."/>
      <w:lvlJc w:val="left"/>
      <w:pPr>
        <w:ind w:left="643"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0314C4B"/>
    <w:multiLevelType w:val="hybridMultilevel"/>
    <w:tmpl w:val="308E258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04F535A"/>
    <w:multiLevelType w:val="hybridMultilevel"/>
    <w:tmpl w:val="ED42B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4302544"/>
    <w:multiLevelType w:val="hybridMultilevel"/>
    <w:tmpl w:val="BC128E80"/>
    <w:lvl w:ilvl="0" w:tplc="0402000F">
      <w:start w:val="1"/>
      <w:numFmt w:val="decimal"/>
      <w:lvlText w:val="%1."/>
      <w:lvlJc w:val="left"/>
      <w:pPr>
        <w:ind w:left="1077" w:hanging="360"/>
      </w:pPr>
    </w:lvl>
    <w:lvl w:ilvl="1" w:tplc="04020019" w:tentative="1">
      <w:start w:val="1"/>
      <w:numFmt w:val="lowerLetter"/>
      <w:lvlText w:val="%2."/>
      <w:lvlJc w:val="left"/>
      <w:pPr>
        <w:ind w:left="1797" w:hanging="360"/>
      </w:pPr>
    </w:lvl>
    <w:lvl w:ilvl="2" w:tplc="0402001B" w:tentative="1">
      <w:start w:val="1"/>
      <w:numFmt w:val="lowerRoman"/>
      <w:lvlText w:val="%3."/>
      <w:lvlJc w:val="right"/>
      <w:pPr>
        <w:ind w:left="2517" w:hanging="180"/>
      </w:pPr>
    </w:lvl>
    <w:lvl w:ilvl="3" w:tplc="0402000F" w:tentative="1">
      <w:start w:val="1"/>
      <w:numFmt w:val="decimal"/>
      <w:lvlText w:val="%4."/>
      <w:lvlJc w:val="left"/>
      <w:pPr>
        <w:ind w:left="3237" w:hanging="360"/>
      </w:pPr>
    </w:lvl>
    <w:lvl w:ilvl="4" w:tplc="04020019" w:tentative="1">
      <w:start w:val="1"/>
      <w:numFmt w:val="lowerLetter"/>
      <w:lvlText w:val="%5."/>
      <w:lvlJc w:val="left"/>
      <w:pPr>
        <w:ind w:left="3957" w:hanging="360"/>
      </w:pPr>
    </w:lvl>
    <w:lvl w:ilvl="5" w:tplc="0402001B" w:tentative="1">
      <w:start w:val="1"/>
      <w:numFmt w:val="lowerRoman"/>
      <w:lvlText w:val="%6."/>
      <w:lvlJc w:val="right"/>
      <w:pPr>
        <w:ind w:left="4677" w:hanging="180"/>
      </w:pPr>
    </w:lvl>
    <w:lvl w:ilvl="6" w:tplc="0402000F" w:tentative="1">
      <w:start w:val="1"/>
      <w:numFmt w:val="decimal"/>
      <w:lvlText w:val="%7."/>
      <w:lvlJc w:val="left"/>
      <w:pPr>
        <w:ind w:left="5397" w:hanging="360"/>
      </w:pPr>
    </w:lvl>
    <w:lvl w:ilvl="7" w:tplc="04020019" w:tentative="1">
      <w:start w:val="1"/>
      <w:numFmt w:val="lowerLetter"/>
      <w:lvlText w:val="%8."/>
      <w:lvlJc w:val="left"/>
      <w:pPr>
        <w:ind w:left="6117" w:hanging="360"/>
      </w:pPr>
    </w:lvl>
    <w:lvl w:ilvl="8" w:tplc="0402001B" w:tentative="1">
      <w:start w:val="1"/>
      <w:numFmt w:val="lowerRoman"/>
      <w:lvlText w:val="%9."/>
      <w:lvlJc w:val="right"/>
      <w:pPr>
        <w:ind w:left="6837" w:hanging="180"/>
      </w:pPr>
    </w:lvl>
  </w:abstractNum>
  <w:abstractNum w:abstractNumId="5">
    <w:nsid w:val="16BE1A66"/>
    <w:multiLevelType w:val="hybridMultilevel"/>
    <w:tmpl w:val="12A6E6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A3F1C68"/>
    <w:multiLevelType w:val="hybridMultilevel"/>
    <w:tmpl w:val="E8D00C88"/>
    <w:lvl w:ilvl="0" w:tplc="0402000F">
      <w:start w:val="1"/>
      <w:numFmt w:val="decimal"/>
      <w:lvlText w:val="%1."/>
      <w:lvlJc w:val="left"/>
      <w:pPr>
        <w:ind w:left="1003" w:hanging="360"/>
      </w:pPr>
    </w:lvl>
    <w:lvl w:ilvl="1" w:tplc="04020019" w:tentative="1">
      <w:start w:val="1"/>
      <w:numFmt w:val="lowerLetter"/>
      <w:lvlText w:val="%2."/>
      <w:lvlJc w:val="left"/>
      <w:pPr>
        <w:ind w:left="1723" w:hanging="360"/>
      </w:pPr>
    </w:lvl>
    <w:lvl w:ilvl="2" w:tplc="0402001B" w:tentative="1">
      <w:start w:val="1"/>
      <w:numFmt w:val="lowerRoman"/>
      <w:lvlText w:val="%3."/>
      <w:lvlJc w:val="right"/>
      <w:pPr>
        <w:ind w:left="2443" w:hanging="180"/>
      </w:pPr>
    </w:lvl>
    <w:lvl w:ilvl="3" w:tplc="0402000F" w:tentative="1">
      <w:start w:val="1"/>
      <w:numFmt w:val="decimal"/>
      <w:lvlText w:val="%4."/>
      <w:lvlJc w:val="left"/>
      <w:pPr>
        <w:ind w:left="3163" w:hanging="360"/>
      </w:pPr>
    </w:lvl>
    <w:lvl w:ilvl="4" w:tplc="04020019" w:tentative="1">
      <w:start w:val="1"/>
      <w:numFmt w:val="lowerLetter"/>
      <w:lvlText w:val="%5."/>
      <w:lvlJc w:val="left"/>
      <w:pPr>
        <w:ind w:left="3883" w:hanging="360"/>
      </w:pPr>
    </w:lvl>
    <w:lvl w:ilvl="5" w:tplc="0402001B" w:tentative="1">
      <w:start w:val="1"/>
      <w:numFmt w:val="lowerRoman"/>
      <w:lvlText w:val="%6."/>
      <w:lvlJc w:val="right"/>
      <w:pPr>
        <w:ind w:left="4603" w:hanging="180"/>
      </w:pPr>
    </w:lvl>
    <w:lvl w:ilvl="6" w:tplc="0402000F" w:tentative="1">
      <w:start w:val="1"/>
      <w:numFmt w:val="decimal"/>
      <w:lvlText w:val="%7."/>
      <w:lvlJc w:val="left"/>
      <w:pPr>
        <w:ind w:left="5323" w:hanging="360"/>
      </w:pPr>
    </w:lvl>
    <w:lvl w:ilvl="7" w:tplc="04020019" w:tentative="1">
      <w:start w:val="1"/>
      <w:numFmt w:val="lowerLetter"/>
      <w:lvlText w:val="%8."/>
      <w:lvlJc w:val="left"/>
      <w:pPr>
        <w:ind w:left="6043" w:hanging="360"/>
      </w:pPr>
    </w:lvl>
    <w:lvl w:ilvl="8" w:tplc="0402001B" w:tentative="1">
      <w:start w:val="1"/>
      <w:numFmt w:val="lowerRoman"/>
      <w:lvlText w:val="%9."/>
      <w:lvlJc w:val="right"/>
      <w:pPr>
        <w:ind w:left="6763" w:hanging="180"/>
      </w:pPr>
    </w:lvl>
  </w:abstractNum>
  <w:abstractNum w:abstractNumId="7">
    <w:nsid w:val="1C325882"/>
    <w:multiLevelType w:val="hybridMultilevel"/>
    <w:tmpl w:val="7E285E86"/>
    <w:lvl w:ilvl="0" w:tplc="5B204C4A">
      <w:start w:val="1"/>
      <w:numFmt w:val="decimal"/>
      <w:lvlText w:val="%1."/>
      <w:lvlJc w:val="left"/>
      <w:pPr>
        <w:ind w:left="1434" w:hanging="360"/>
      </w:pPr>
      <w:rPr>
        <w:rFonts w:hint="default"/>
      </w:rPr>
    </w:lvl>
    <w:lvl w:ilvl="1" w:tplc="04020019" w:tentative="1">
      <w:start w:val="1"/>
      <w:numFmt w:val="lowerLetter"/>
      <w:lvlText w:val="%2."/>
      <w:lvlJc w:val="left"/>
      <w:pPr>
        <w:ind w:left="2157" w:hanging="360"/>
      </w:pPr>
    </w:lvl>
    <w:lvl w:ilvl="2" w:tplc="0402001B" w:tentative="1">
      <w:start w:val="1"/>
      <w:numFmt w:val="lowerRoman"/>
      <w:lvlText w:val="%3."/>
      <w:lvlJc w:val="right"/>
      <w:pPr>
        <w:ind w:left="2877" w:hanging="180"/>
      </w:pPr>
    </w:lvl>
    <w:lvl w:ilvl="3" w:tplc="0402000F" w:tentative="1">
      <w:start w:val="1"/>
      <w:numFmt w:val="decimal"/>
      <w:lvlText w:val="%4."/>
      <w:lvlJc w:val="left"/>
      <w:pPr>
        <w:ind w:left="3597" w:hanging="360"/>
      </w:pPr>
    </w:lvl>
    <w:lvl w:ilvl="4" w:tplc="04020019" w:tentative="1">
      <w:start w:val="1"/>
      <w:numFmt w:val="lowerLetter"/>
      <w:lvlText w:val="%5."/>
      <w:lvlJc w:val="left"/>
      <w:pPr>
        <w:ind w:left="4317" w:hanging="360"/>
      </w:pPr>
    </w:lvl>
    <w:lvl w:ilvl="5" w:tplc="0402001B" w:tentative="1">
      <w:start w:val="1"/>
      <w:numFmt w:val="lowerRoman"/>
      <w:lvlText w:val="%6."/>
      <w:lvlJc w:val="right"/>
      <w:pPr>
        <w:ind w:left="5037" w:hanging="180"/>
      </w:pPr>
    </w:lvl>
    <w:lvl w:ilvl="6" w:tplc="0402000F" w:tentative="1">
      <w:start w:val="1"/>
      <w:numFmt w:val="decimal"/>
      <w:lvlText w:val="%7."/>
      <w:lvlJc w:val="left"/>
      <w:pPr>
        <w:ind w:left="5757" w:hanging="360"/>
      </w:pPr>
    </w:lvl>
    <w:lvl w:ilvl="7" w:tplc="04020019" w:tentative="1">
      <w:start w:val="1"/>
      <w:numFmt w:val="lowerLetter"/>
      <w:lvlText w:val="%8."/>
      <w:lvlJc w:val="left"/>
      <w:pPr>
        <w:ind w:left="6477" w:hanging="360"/>
      </w:pPr>
    </w:lvl>
    <w:lvl w:ilvl="8" w:tplc="0402001B" w:tentative="1">
      <w:start w:val="1"/>
      <w:numFmt w:val="lowerRoman"/>
      <w:lvlText w:val="%9."/>
      <w:lvlJc w:val="right"/>
      <w:pPr>
        <w:ind w:left="7197" w:hanging="180"/>
      </w:pPr>
    </w:lvl>
  </w:abstractNum>
  <w:abstractNum w:abstractNumId="8">
    <w:nsid w:val="1D6A3543"/>
    <w:multiLevelType w:val="hybridMultilevel"/>
    <w:tmpl w:val="00B20E7E"/>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9">
    <w:nsid w:val="1E6257CC"/>
    <w:multiLevelType w:val="hybridMultilevel"/>
    <w:tmpl w:val="C9683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1F1633FA"/>
    <w:multiLevelType w:val="hybridMultilevel"/>
    <w:tmpl w:val="879610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73E2221"/>
    <w:multiLevelType w:val="hybridMultilevel"/>
    <w:tmpl w:val="1B063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AD60A5E"/>
    <w:multiLevelType w:val="hybridMultilevel"/>
    <w:tmpl w:val="C83669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7A622FA"/>
    <w:multiLevelType w:val="hybridMultilevel"/>
    <w:tmpl w:val="01CC54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41BA36CB"/>
    <w:multiLevelType w:val="hybridMultilevel"/>
    <w:tmpl w:val="9C16A61C"/>
    <w:lvl w:ilvl="0" w:tplc="0402000F">
      <w:start w:val="1"/>
      <w:numFmt w:val="decimal"/>
      <w:lvlText w:val="%1."/>
      <w:lvlJc w:val="left"/>
      <w:pPr>
        <w:ind w:left="754" w:hanging="360"/>
      </w:pPr>
    </w:lvl>
    <w:lvl w:ilvl="1" w:tplc="04020019" w:tentative="1">
      <w:start w:val="1"/>
      <w:numFmt w:val="lowerLetter"/>
      <w:lvlText w:val="%2."/>
      <w:lvlJc w:val="left"/>
      <w:pPr>
        <w:ind w:left="1474" w:hanging="360"/>
      </w:pPr>
    </w:lvl>
    <w:lvl w:ilvl="2" w:tplc="0402001B" w:tentative="1">
      <w:start w:val="1"/>
      <w:numFmt w:val="lowerRoman"/>
      <w:lvlText w:val="%3."/>
      <w:lvlJc w:val="right"/>
      <w:pPr>
        <w:ind w:left="2194" w:hanging="180"/>
      </w:pPr>
    </w:lvl>
    <w:lvl w:ilvl="3" w:tplc="0402000F" w:tentative="1">
      <w:start w:val="1"/>
      <w:numFmt w:val="decimal"/>
      <w:lvlText w:val="%4."/>
      <w:lvlJc w:val="left"/>
      <w:pPr>
        <w:ind w:left="2914" w:hanging="360"/>
      </w:pPr>
    </w:lvl>
    <w:lvl w:ilvl="4" w:tplc="04020019" w:tentative="1">
      <w:start w:val="1"/>
      <w:numFmt w:val="lowerLetter"/>
      <w:lvlText w:val="%5."/>
      <w:lvlJc w:val="left"/>
      <w:pPr>
        <w:ind w:left="3634" w:hanging="360"/>
      </w:pPr>
    </w:lvl>
    <w:lvl w:ilvl="5" w:tplc="0402001B" w:tentative="1">
      <w:start w:val="1"/>
      <w:numFmt w:val="lowerRoman"/>
      <w:lvlText w:val="%6."/>
      <w:lvlJc w:val="right"/>
      <w:pPr>
        <w:ind w:left="4354" w:hanging="180"/>
      </w:pPr>
    </w:lvl>
    <w:lvl w:ilvl="6" w:tplc="0402000F" w:tentative="1">
      <w:start w:val="1"/>
      <w:numFmt w:val="decimal"/>
      <w:lvlText w:val="%7."/>
      <w:lvlJc w:val="left"/>
      <w:pPr>
        <w:ind w:left="5074" w:hanging="360"/>
      </w:pPr>
    </w:lvl>
    <w:lvl w:ilvl="7" w:tplc="04020019" w:tentative="1">
      <w:start w:val="1"/>
      <w:numFmt w:val="lowerLetter"/>
      <w:lvlText w:val="%8."/>
      <w:lvlJc w:val="left"/>
      <w:pPr>
        <w:ind w:left="5794" w:hanging="360"/>
      </w:pPr>
    </w:lvl>
    <w:lvl w:ilvl="8" w:tplc="0402001B" w:tentative="1">
      <w:start w:val="1"/>
      <w:numFmt w:val="lowerRoman"/>
      <w:lvlText w:val="%9."/>
      <w:lvlJc w:val="right"/>
      <w:pPr>
        <w:ind w:left="6514" w:hanging="180"/>
      </w:pPr>
    </w:lvl>
  </w:abstractNum>
  <w:abstractNum w:abstractNumId="18">
    <w:nsid w:val="44552591"/>
    <w:multiLevelType w:val="hybridMultilevel"/>
    <w:tmpl w:val="B164C06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463356B1"/>
    <w:multiLevelType w:val="hybridMultilevel"/>
    <w:tmpl w:val="3BBC2D6A"/>
    <w:lvl w:ilvl="0" w:tplc="53E4B6D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4C9C3939"/>
    <w:multiLevelType w:val="hybridMultilevel"/>
    <w:tmpl w:val="9F1A3954"/>
    <w:lvl w:ilvl="0" w:tplc="0402000F">
      <w:start w:val="1"/>
      <w:numFmt w:val="decimal"/>
      <w:lvlText w:val="%1."/>
      <w:lvlJc w:val="left"/>
      <w:pPr>
        <w:ind w:left="785"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5ADA23C4"/>
    <w:multiLevelType w:val="hybridMultilevel"/>
    <w:tmpl w:val="963E5D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6E8C51C9"/>
    <w:multiLevelType w:val="hybridMultilevel"/>
    <w:tmpl w:val="C6C4C05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71BB5220"/>
    <w:multiLevelType w:val="hybridMultilevel"/>
    <w:tmpl w:val="B4D84B22"/>
    <w:lvl w:ilvl="0" w:tplc="53E4B6D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744B3674"/>
    <w:multiLevelType w:val="hybridMultilevel"/>
    <w:tmpl w:val="781AEE5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78CD2DCB"/>
    <w:multiLevelType w:val="hybridMultilevel"/>
    <w:tmpl w:val="8CA28E1E"/>
    <w:lvl w:ilvl="0" w:tplc="5B204C4A">
      <w:start w:val="1"/>
      <w:numFmt w:val="decimal"/>
      <w:lvlText w:val="%1."/>
      <w:lvlJc w:val="left"/>
      <w:pPr>
        <w:ind w:left="717" w:hanging="360"/>
      </w:pPr>
      <w:rPr>
        <w:rFonts w:hint="default"/>
      </w:rPr>
    </w:lvl>
    <w:lvl w:ilvl="1" w:tplc="04020019" w:tentative="1">
      <w:start w:val="1"/>
      <w:numFmt w:val="lowerLetter"/>
      <w:lvlText w:val="%2."/>
      <w:lvlJc w:val="left"/>
      <w:pPr>
        <w:ind w:left="1437" w:hanging="360"/>
      </w:pPr>
    </w:lvl>
    <w:lvl w:ilvl="2" w:tplc="0402001B" w:tentative="1">
      <w:start w:val="1"/>
      <w:numFmt w:val="lowerRoman"/>
      <w:lvlText w:val="%3."/>
      <w:lvlJc w:val="right"/>
      <w:pPr>
        <w:ind w:left="2157" w:hanging="180"/>
      </w:pPr>
    </w:lvl>
    <w:lvl w:ilvl="3" w:tplc="0402000F" w:tentative="1">
      <w:start w:val="1"/>
      <w:numFmt w:val="decimal"/>
      <w:lvlText w:val="%4."/>
      <w:lvlJc w:val="left"/>
      <w:pPr>
        <w:ind w:left="2877" w:hanging="360"/>
      </w:pPr>
    </w:lvl>
    <w:lvl w:ilvl="4" w:tplc="04020019" w:tentative="1">
      <w:start w:val="1"/>
      <w:numFmt w:val="lowerLetter"/>
      <w:lvlText w:val="%5."/>
      <w:lvlJc w:val="left"/>
      <w:pPr>
        <w:ind w:left="3597" w:hanging="360"/>
      </w:pPr>
    </w:lvl>
    <w:lvl w:ilvl="5" w:tplc="0402001B" w:tentative="1">
      <w:start w:val="1"/>
      <w:numFmt w:val="lowerRoman"/>
      <w:lvlText w:val="%6."/>
      <w:lvlJc w:val="right"/>
      <w:pPr>
        <w:ind w:left="4317" w:hanging="180"/>
      </w:pPr>
    </w:lvl>
    <w:lvl w:ilvl="6" w:tplc="0402000F" w:tentative="1">
      <w:start w:val="1"/>
      <w:numFmt w:val="decimal"/>
      <w:lvlText w:val="%7."/>
      <w:lvlJc w:val="left"/>
      <w:pPr>
        <w:ind w:left="5037" w:hanging="360"/>
      </w:pPr>
    </w:lvl>
    <w:lvl w:ilvl="7" w:tplc="04020019" w:tentative="1">
      <w:start w:val="1"/>
      <w:numFmt w:val="lowerLetter"/>
      <w:lvlText w:val="%8."/>
      <w:lvlJc w:val="left"/>
      <w:pPr>
        <w:ind w:left="5757" w:hanging="360"/>
      </w:pPr>
    </w:lvl>
    <w:lvl w:ilvl="8" w:tplc="0402001B" w:tentative="1">
      <w:start w:val="1"/>
      <w:numFmt w:val="lowerRoman"/>
      <w:lvlText w:val="%9."/>
      <w:lvlJc w:val="right"/>
      <w:pPr>
        <w:ind w:left="6477" w:hanging="180"/>
      </w:pPr>
    </w:lvl>
  </w:abstractNum>
  <w:abstractNum w:abstractNumId="29">
    <w:nsid w:val="7D11373F"/>
    <w:multiLevelType w:val="hybridMultilevel"/>
    <w:tmpl w:val="1EAE49F4"/>
    <w:lvl w:ilvl="0" w:tplc="53E4B6D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7DD77BA0"/>
    <w:multiLevelType w:val="hybridMultilevel"/>
    <w:tmpl w:val="44F83F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0"/>
  </w:num>
  <w:num w:numId="2">
    <w:abstractNumId w:val="13"/>
  </w:num>
  <w:num w:numId="3">
    <w:abstractNumId w:val="1"/>
  </w:num>
  <w:num w:numId="4">
    <w:abstractNumId w:val="23"/>
  </w:num>
  <w:num w:numId="5">
    <w:abstractNumId w:val="29"/>
  </w:num>
  <w:num w:numId="6">
    <w:abstractNumId w:val="26"/>
  </w:num>
  <w:num w:numId="7">
    <w:abstractNumId w:val="19"/>
  </w:num>
  <w:num w:numId="8">
    <w:abstractNumId w:val="11"/>
  </w:num>
  <w:num w:numId="9">
    <w:abstractNumId w:val="10"/>
  </w:num>
  <w:num w:numId="10">
    <w:abstractNumId w:val="2"/>
  </w:num>
  <w:num w:numId="11">
    <w:abstractNumId w:val="28"/>
  </w:num>
  <w:num w:numId="12">
    <w:abstractNumId w:val="7"/>
  </w:num>
  <w:num w:numId="13">
    <w:abstractNumId w:val="21"/>
  </w:num>
  <w:num w:numId="14">
    <w:abstractNumId w:val="14"/>
  </w:num>
  <w:num w:numId="15">
    <w:abstractNumId w:val="22"/>
  </w:num>
  <w:num w:numId="16">
    <w:abstractNumId w:val="24"/>
  </w:num>
  <w:num w:numId="17">
    <w:abstractNumId w:val="16"/>
  </w:num>
  <w:num w:numId="18">
    <w:abstractNumId w:val="4"/>
  </w:num>
  <w:num w:numId="19">
    <w:abstractNumId w:val="20"/>
  </w:num>
  <w:num w:numId="20">
    <w:abstractNumId w:val="0"/>
  </w:num>
  <w:num w:numId="21">
    <w:abstractNumId w:val="8"/>
  </w:num>
  <w:num w:numId="22">
    <w:abstractNumId w:val="17"/>
  </w:num>
  <w:num w:numId="23">
    <w:abstractNumId w:val="6"/>
  </w:num>
  <w:num w:numId="24">
    <w:abstractNumId w:val="25"/>
  </w:num>
  <w:num w:numId="25">
    <w:abstractNumId w:val="27"/>
  </w:num>
  <w:num w:numId="26">
    <w:abstractNumId w:val="18"/>
  </w:num>
  <w:num w:numId="27">
    <w:abstractNumId w:val="9"/>
  </w:num>
  <w:num w:numId="28">
    <w:abstractNumId w:val="3"/>
  </w:num>
  <w:num w:numId="29">
    <w:abstractNumId w:val="5"/>
  </w:num>
  <w:num w:numId="30">
    <w:abstractNumId w:val="15"/>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E37516"/>
    <w:rsid w:val="0000031A"/>
    <w:rsid w:val="00000CC0"/>
    <w:rsid w:val="000157F1"/>
    <w:rsid w:val="000220B0"/>
    <w:rsid w:val="00026CD4"/>
    <w:rsid w:val="0003193C"/>
    <w:rsid w:val="00032552"/>
    <w:rsid w:val="00046C1D"/>
    <w:rsid w:val="000476AA"/>
    <w:rsid w:val="0005534C"/>
    <w:rsid w:val="000722C8"/>
    <w:rsid w:val="00072BBD"/>
    <w:rsid w:val="00077999"/>
    <w:rsid w:val="00082E53"/>
    <w:rsid w:val="00085FAE"/>
    <w:rsid w:val="000863CC"/>
    <w:rsid w:val="000A209C"/>
    <w:rsid w:val="000A583A"/>
    <w:rsid w:val="000B0DCB"/>
    <w:rsid w:val="000B2B2B"/>
    <w:rsid w:val="000B3BF7"/>
    <w:rsid w:val="000B7FD8"/>
    <w:rsid w:val="000C2968"/>
    <w:rsid w:val="000C7755"/>
    <w:rsid w:val="000D44FB"/>
    <w:rsid w:val="000E3923"/>
    <w:rsid w:val="000E5D50"/>
    <w:rsid w:val="000E69B0"/>
    <w:rsid w:val="000F20A4"/>
    <w:rsid w:val="000F57F8"/>
    <w:rsid w:val="000F775B"/>
    <w:rsid w:val="001039CD"/>
    <w:rsid w:val="00106069"/>
    <w:rsid w:val="00122053"/>
    <w:rsid w:val="0012361A"/>
    <w:rsid w:val="0013081C"/>
    <w:rsid w:val="00130EB7"/>
    <w:rsid w:val="001416D7"/>
    <w:rsid w:val="00152C8D"/>
    <w:rsid w:val="00155C1C"/>
    <w:rsid w:val="00162B9F"/>
    <w:rsid w:val="001704AD"/>
    <w:rsid w:val="0017506D"/>
    <w:rsid w:val="00180FD3"/>
    <w:rsid w:val="001818AC"/>
    <w:rsid w:val="00182BFC"/>
    <w:rsid w:val="00186257"/>
    <w:rsid w:val="0018656E"/>
    <w:rsid w:val="00186B03"/>
    <w:rsid w:val="001A718C"/>
    <w:rsid w:val="001B17E6"/>
    <w:rsid w:val="001B479C"/>
    <w:rsid w:val="001B6A44"/>
    <w:rsid w:val="001B6A65"/>
    <w:rsid w:val="001B6AFB"/>
    <w:rsid w:val="001C2707"/>
    <w:rsid w:val="001C5F5C"/>
    <w:rsid w:val="001E1B3F"/>
    <w:rsid w:val="001E324E"/>
    <w:rsid w:val="001E5058"/>
    <w:rsid w:val="001F064E"/>
    <w:rsid w:val="00223C19"/>
    <w:rsid w:val="00232EA4"/>
    <w:rsid w:val="002376DC"/>
    <w:rsid w:val="00240EDD"/>
    <w:rsid w:val="002462F4"/>
    <w:rsid w:val="00253A6E"/>
    <w:rsid w:val="00260237"/>
    <w:rsid w:val="002607BC"/>
    <w:rsid w:val="00261F7D"/>
    <w:rsid w:val="0026320E"/>
    <w:rsid w:val="00267116"/>
    <w:rsid w:val="00273A2E"/>
    <w:rsid w:val="002800CC"/>
    <w:rsid w:val="00280FC2"/>
    <w:rsid w:val="002810E9"/>
    <w:rsid w:val="0028163F"/>
    <w:rsid w:val="00292686"/>
    <w:rsid w:val="002A75D0"/>
    <w:rsid w:val="002B0A16"/>
    <w:rsid w:val="002B6ECC"/>
    <w:rsid w:val="002D0BBB"/>
    <w:rsid w:val="002E42CC"/>
    <w:rsid w:val="002E57E6"/>
    <w:rsid w:val="00300DA6"/>
    <w:rsid w:val="00305A05"/>
    <w:rsid w:val="00320879"/>
    <w:rsid w:val="00332F5E"/>
    <w:rsid w:val="00333FBF"/>
    <w:rsid w:val="00336730"/>
    <w:rsid w:val="00337233"/>
    <w:rsid w:val="003449B3"/>
    <w:rsid w:val="003467B9"/>
    <w:rsid w:val="00346F3B"/>
    <w:rsid w:val="00355ED2"/>
    <w:rsid w:val="003620B6"/>
    <w:rsid w:val="00371DB7"/>
    <w:rsid w:val="00374B06"/>
    <w:rsid w:val="00374CAE"/>
    <w:rsid w:val="00384A39"/>
    <w:rsid w:val="003866FF"/>
    <w:rsid w:val="003868CA"/>
    <w:rsid w:val="00391D9B"/>
    <w:rsid w:val="00392748"/>
    <w:rsid w:val="0039731D"/>
    <w:rsid w:val="00397359"/>
    <w:rsid w:val="003A5EE3"/>
    <w:rsid w:val="003B7968"/>
    <w:rsid w:val="003C0539"/>
    <w:rsid w:val="003C640C"/>
    <w:rsid w:val="003D6352"/>
    <w:rsid w:val="003E007A"/>
    <w:rsid w:val="003E58AF"/>
    <w:rsid w:val="003F3FBD"/>
    <w:rsid w:val="0041276B"/>
    <w:rsid w:val="00413205"/>
    <w:rsid w:val="00413309"/>
    <w:rsid w:val="00413618"/>
    <w:rsid w:val="004145E4"/>
    <w:rsid w:val="004164B2"/>
    <w:rsid w:val="00416F6D"/>
    <w:rsid w:val="004225DD"/>
    <w:rsid w:val="004270E8"/>
    <w:rsid w:val="00431E5A"/>
    <w:rsid w:val="00433267"/>
    <w:rsid w:val="00446A17"/>
    <w:rsid w:val="004518C8"/>
    <w:rsid w:val="00454AB8"/>
    <w:rsid w:val="00471D80"/>
    <w:rsid w:val="00474ADE"/>
    <w:rsid w:val="00475B5A"/>
    <w:rsid w:val="00487D6D"/>
    <w:rsid w:val="00487F9B"/>
    <w:rsid w:val="004949F6"/>
    <w:rsid w:val="004A0A11"/>
    <w:rsid w:val="004C4AFC"/>
    <w:rsid w:val="004C717B"/>
    <w:rsid w:val="004E053D"/>
    <w:rsid w:val="004E17C9"/>
    <w:rsid w:val="004E2DAB"/>
    <w:rsid w:val="004E39CF"/>
    <w:rsid w:val="004E3AB5"/>
    <w:rsid w:val="004F022C"/>
    <w:rsid w:val="004F0CED"/>
    <w:rsid w:val="004F4C8B"/>
    <w:rsid w:val="004F77ED"/>
    <w:rsid w:val="005041EE"/>
    <w:rsid w:val="0051237F"/>
    <w:rsid w:val="00522143"/>
    <w:rsid w:val="00530206"/>
    <w:rsid w:val="005567C7"/>
    <w:rsid w:val="005739F0"/>
    <w:rsid w:val="00583FB5"/>
    <w:rsid w:val="005941F5"/>
    <w:rsid w:val="005A44D4"/>
    <w:rsid w:val="005C6E54"/>
    <w:rsid w:val="005C77C8"/>
    <w:rsid w:val="005D2721"/>
    <w:rsid w:val="005E129B"/>
    <w:rsid w:val="005E1CFF"/>
    <w:rsid w:val="005F056E"/>
    <w:rsid w:val="005F076A"/>
    <w:rsid w:val="005F0AF9"/>
    <w:rsid w:val="005F4D4E"/>
    <w:rsid w:val="005F73C3"/>
    <w:rsid w:val="0061036E"/>
    <w:rsid w:val="00615C2A"/>
    <w:rsid w:val="00624F89"/>
    <w:rsid w:val="00625886"/>
    <w:rsid w:val="00630910"/>
    <w:rsid w:val="00631CD5"/>
    <w:rsid w:val="00635098"/>
    <w:rsid w:val="006376D8"/>
    <w:rsid w:val="006666FB"/>
    <w:rsid w:val="00672CEB"/>
    <w:rsid w:val="00675B5E"/>
    <w:rsid w:val="00685F3C"/>
    <w:rsid w:val="0068746D"/>
    <w:rsid w:val="0069243A"/>
    <w:rsid w:val="006966BF"/>
    <w:rsid w:val="00697D9C"/>
    <w:rsid w:val="006A2A94"/>
    <w:rsid w:val="006A59BF"/>
    <w:rsid w:val="006C3DF6"/>
    <w:rsid w:val="006C4387"/>
    <w:rsid w:val="006D2AC4"/>
    <w:rsid w:val="006D343C"/>
    <w:rsid w:val="006E0EC3"/>
    <w:rsid w:val="006E39D9"/>
    <w:rsid w:val="006F01C2"/>
    <w:rsid w:val="0070349F"/>
    <w:rsid w:val="0071305A"/>
    <w:rsid w:val="0071503D"/>
    <w:rsid w:val="007249C2"/>
    <w:rsid w:val="00727EE4"/>
    <w:rsid w:val="00737C90"/>
    <w:rsid w:val="00737FAC"/>
    <w:rsid w:val="007427E4"/>
    <w:rsid w:val="00747A89"/>
    <w:rsid w:val="00750E3A"/>
    <w:rsid w:val="00753D2D"/>
    <w:rsid w:val="00761656"/>
    <w:rsid w:val="00763914"/>
    <w:rsid w:val="00774592"/>
    <w:rsid w:val="00775CA1"/>
    <w:rsid w:val="00780086"/>
    <w:rsid w:val="00782C76"/>
    <w:rsid w:val="007867C0"/>
    <w:rsid w:val="007903FF"/>
    <w:rsid w:val="007964D0"/>
    <w:rsid w:val="007A151A"/>
    <w:rsid w:val="007C1907"/>
    <w:rsid w:val="007E7869"/>
    <w:rsid w:val="007F05D2"/>
    <w:rsid w:val="007F10F1"/>
    <w:rsid w:val="007F6FC3"/>
    <w:rsid w:val="0080192B"/>
    <w:rsid w:val="008050E7"/>
    <w:rsid w:val="008079C7"/>
    <w:rsid w:val="008122FB"/>
    <w:rsid w:val="00816FA7"/>
    <w:rsid w:val="00837370"/>
    <w:rsid w:val="00851FB7"/>
    <w:rsid w:val="00855776"/>
    <w:rsid w:val="008608FF"/>
    <w:rsid w:val="0086126A"/>
    <w:rsid w:val="00863458"/>
    <w:rsid w:val="008749D7"/>
    <w:rsid w:val="00896B25"/>
    <w:rsid w:val="008A3A9E"/>
    <w:rsid w:val="008A65A0"/>
    <w:rsid w:val="008B227E"/>
    <w:rsid w:val="008B5F60"/>
    <w:rsid w:val="008B6973"/>
    <w:rsid w:val="008C37F9"/>
    <w:rsid w:val="008D305C"/>
    <w:rsid w:val="008E64A9"/>
    <w:rsid w:val="008F2568"/>
    <w:rsid w:val="00923E42"/>
    <w:rsid w:val="0092516C"/>
    <w:rsid w:val="00930AA1"/>
    <w:rsid w:val="00942078"/>
    <w:rsid w:val="00943B10"/>
    <w:rsid w:val="00946AEA"/>
    <w:rsid w:val="00950C32"/>
    <w:rsid w:val="00963E0C"/>
    <w:rsid w:val="00965429"/>
    <w:rsid w:val="009711E5"/>
    <w:rsid w:val="00971B4F"/>
    <w:rsid w:val="00975D6C"/>
    <w:rsid w:val="009773D5"/>
    <w:rsid w:val="00980487"/>
    <w:rsid w:val="009B0068"/>
    <w:rsid w:val="009C1DCD"/>
    <w:rsid w:val="009C5368"/>
    <w:rsid w:val="009D2AA9"/>
    <w:rsid w:val="009E3076"/>
    <w:rsid w:val="009E4854"/>
    <w:rsid w:val="009E79FB"/>
    <w:rsid w:val="00A06115"/>
    <w:rsid w:val="00A1414B"/>
    <w:rsid w:val="00A20563"/>
    <w:rsid w:val="00A22CF1"/>
    <w:rsid w:val="00A2561B"/>
    <w:rsid w:val="00A26FC3"/>
    <w:rsid w:val="00A376E6"/>
    <w:rsid w:val="00A43AA6"/>
    <w:rsid w:val="00A5700F"/>
    <w:rsid w:val="00A6081F"/>
    <w:rsid w:val="00A74430"/>
    <w:rsid w:val="00A76AC0"/>
    <w:rsid w:val="00A84F9A"/>
    <w:rsid w:val="00A907A5"/>
    <w:rsid w:val="00A90CFE"/>
    <w:rsid w:val="00A97DBB"/>
    <w:rsid w:val="00A97F2D"/>
    <w:rsid w:val="00AA293D"/>
    <w:rsid w:val="00AA596B"/>
    <w:rsid w:val="00AB406A"/>
    <w:rsid w:val="00AD542D"/>
    <w:rsid w:val="00AE1C09"/>
    <w:rsid w:val="00AF45E8"/>
    <w:rsid w:val="00B02965"/>
    <w:rsid w:val="00B033A8"/>
    <w:rsid w:val="00B034F6"/>
    <w:rsid w:val="00B07935"/>
    <w:rsid w:val="00B111F8"/>
    <w:rsid w:val="00B11220"/>
    <w:rsid w:val="00B1246D"/>
    <w:rsid w:val="00B15563"/>
    <w:rsid w:val="00B3285C"/>
    <w:rsid w:val="00B33F82"/>
    <w:rsid w:val="00B356BE"/>
    <w:rsid w:val="00B642BD"/>
    <w:rsid w:val="00B822AC"/>
    <w:rsid w:val="00B8407D"/>
    <w:rsid w:val="00B918A9"/>
    <w:rsid w:val="00B9675F"/>
    <w:rsid w:val="00BC2365"/>
    <w:rsid w:val="00BC3582"/>
    <w:rsid w:val="00BC62A9"/>
    <w:rsid w:val="00BD1E78"/>
    <w:rsid w:val="00BD5165"/>
    <w:rsid w:val="00BD7753"/>
    <w:rsid w:val="00BF41A9"/>
    <w:rsid w:val="00C02D6F"/>
    <w:rsid w:val="00C04AA5"/>
    <w:rsid w:val="00C073D2"/>
    <w:rsid w:val="00C1138A"/>
    <w:rsid w:val="00C1151D"/>
    <w:rsid w:val="00C11993"/>
    <w:rsid w:val="00C13ABC"/>
    <w:rsid w:val="00C355B9"/>
    <w:rsid w:val="00C42C05"/>
    <w:rsid w:val="00C437CA"/>
    <w:rsid w:val="00C47CB7"/>
    <w:rsid w:val="00C554EC"/>
    <w:rsid w:val="00C64C40"/>
    <w:rsid w:val="00C91C44"/>
    <w:rsid w:val="00C97BD3"/>
    <w:rsid w:val="00CA4412"/>
    <w:rsid w:val="00CA63CA"/>
    <w:rsid w:val="00CB0F92"/>
    <w:rsid w:val="00CC15F0"/>
    <w:rsid w:val="00CC4352"/>
    <w:rsid w:val="00CD3993"/>
    <w:rsid w:val="00CE0135"/>
    <w:rsid w:val="00CE0E4B"/>
    <w:rsid w:val="00CE1FD9"/>
    <w:rsid w:val="00CF2EE3"/>
    <w:rsid w:val="00CF5325"/>
    <w:rsid w:val="00D0178D"/>
    <w:rsid w:val="00D0315F"/>
    <w:rsid w:val="00D03538"/>
    <w:rsid w:val="00D16906"/>
    <w:rsid w:val="00D33DF2"/>
    <w:rsid w:val="00D37B32"/>
    <w:rsid w:val="00D55539"/>
    <w:rsid w:val="00D56913"/>
    <w:rsid w:val="00D70179"/>
    <w:rsid w:val="00D70349"/>
    <w:rsid w:val="00D710C9"/>
    <w:rsid w:val="00D7340E"/>
    <w:rsid w:val="00D77C38"/>
    <w:rsid w:val="00D84A70"/>
    <w:rsid w:val="00DA1B76"/>
    <w:rsid w:val="00DA26D6"/>
    <w:rsid w:val="00DB531B"/>
    <w:rsid w:val="00DB5BC5"/>
    <w:rsid w:val="00DD3842"/>
    <w:rsid w:val="00DD3B78"/>
    <w:rsid w:val="00DD47D1"/>
    <w:rsid w:val="00DE16DF"/>
    <w:rsid w:val="00DE297F"/>
    <w:rsid w:val="00DE50F4"/>
    <w:rsid w:val="00DF107F"/>
    <w:rsid w:val="00DF1D9B"/>
    <w:rsid w:val="00E0510C"/>
    <w:rsid w:val="00E10B8F"/>
    <w:rsid w:val="00E13A89"/>
    <w:rsid w:val="00E15643"/>
    <w:rsid w:val="00E17385"/>
    <w:rsid w:val="00E209AC"/>
    <w:rsid w:val="00E25E06"/>
    <w:rsid w:val="00E26C70"/>
    <w:rsid w:val="00E345FA"/>
    <w:rsid w:val="00E37516"/>
    <w:rsid w:val="00E40334"/>
    <w:rsid w:val="00E51226"/>
    <w:rsid w:val="00E54305"/>
    <w:rsid w:val="00E627A8"/>
    <w:rsid w:val="00E65F0E"/>
    <w:rsid w:val="00E66433"/>
    <w:rsid w:val="00E74CAB"/>
    <w:rsid w:val="00EA01DD"/>
    <w:rsid w:val="00EA6FD2"/>
    <w:rsid w:val="00ED61AD"/>
    <w:rsid w:val="00EF66A6"/>
    <w:rsid w:val="00F120A1"/>
    <w:rsid w:val="00F1292A"/>
    <w:rsid w:val="00F265BB"/>
    <w:rsid w:val="00F32346"/>
    <w:rsid w:val="00F35EA1"/>
    <w:rsid w:val="00F47CC7"/>
    <w:rsid w:val="00F50CA4"/>
    <w:rsid w:val="00F536FE"/>
    <w:rsid w:val="00F55057"/>
    <w:rsid w:val="00F75241"/>
    <w:rsid w:val="00F8001B"/>
    <w:rsid w:val="00F907A1"/>
    <w:rsid w:val="00FA1D1B"/>
    <w:rsid w:val="00FA23C6"/>
    <w:rsid w:val="00FA2FEC"/>
    <w:rsid w:val="00FA448A"/>
    <w:rsid w:val="00FA4D05"/>
    <w:rsid w:val="00FA53E6"/>
    <w:rsid w:val="00FB6E2F"/>
    <w:rsid w:val="00FC063B"/>
    <w:rsid w:val="00FC34CA"/>
    <w:rsid w:val="00FC40BE"/>
    <w:rsid w:val="00FD307A"/>
    <w:rsid w:val="00FD3458"/>
    <w:rsid w:val="00FE0935"/>
    <w:rsid w:val="00FE1314"/>
    <w:rsid w:val="00FF42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E8C165F7-E03A-4596-A69C-B83251CEF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63F"/>
    <w:pPr>
      <w:widowControl w:val="0"/>
      <w:autoSpaceDE w:val="0"/>
      <w:autoSpaceDN w:val="0"/>
      <w:adjustRightInd w:val="0"/>
      <w:spacing w:after="0" w:line="240" w:lineRule="auto"/>
    </w:pPr>
    <w:rPr>
      <w:rFonts w:ascii="Times New Roman" w:eastAsia="Times New Roman" w:hAnsi="Times New Roman" w:cs="Times New Roman"/>
      <w:i/>
      <w:iCs/>
      <w:sz w:val="20"/>
      <w:szCs w:val="20"/>
    </w:rPr>
  </w:style>
  <w:style w:type="paragraph" w:styleId="Heading1">
    <w:name w:val="heading 1"/>
    <w:basedOn w:val="Heading2"/>
    <w:next w:val="BodyText"/>
    <w:link w:val="Heading1Char"/>
    <w:qFormat/>
    <w:rsid w:val="0000031A"/>
    <w:pPr>
      <w:widowControl/>
      <w:autoSpaceDE/>
      <w:autoSpaceDN/>
      <w:adjustRightInd/>
      <w:spacing w:before="130" w:line="280" w:lineRule="atLeast"/>
      <w:outlineLvl w:val="0"/>
    </w:pPr>
    <w:rPr>
      <w:rFonts w:ascii="Times New Roman" w:eastAsia="Times New Roman" w:hAnsi="Times New Roman" w:cs="Times New Roman"/>
      <w:bCs w:val="0"/>
      <w:i w:val="0"/>
      <w:iCs w:val="0"/>
      <w:color w:val="auto"/>
      <w:sz w:val="24"/>
      <w:szCs w:val="20"/>
      <w:lang w:eastAsia="bg-BG"/>
    </w:rPr>
  </w:style>
  <w:style w:type="paragraph" w:styleId="Heading2">
    <w:name w:val="heading 2"/>
    <w:basedOn w:val="Normal"/>
    <w:next w:val="Normal"/>
    <w:link w:val="Heading2Char"/>
    <w:uiPriority w:val="9"/>
    <w:semiHidden/>
    <w:unhideWhenUsed/>
    <w:qFormat/>
    <w:rsid w:val="0000031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HeaderChar">
    <w:name w:val="Header Char"/>
    <w:basedOn w:val="DefaultParagraphFont"/>
    <w:link w:val="Header"/>
    <w:uiPriority w:val="99"/>
    <w:rsid w:val="0028163F"/>
  </w:style>
  <w:style w:type="paragraph" w:styleId="Footer">
    <w:name w:val="footer"/>
    <w:basedOn w:val="Normal"/>
    <w:link w:val="FooterChar"/>
    <w:uiPriority w:val="99"/>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FooterChar">
    <w:name w:val="Footer Char"/>
    <w:basedOn w:val="DefaultParagraphFont"/>
    <w:link w:val="Footer"/>
    <w:uiPriority w:val="99"/>
    <w:rsid w:val="0028163F"/>
  </w:style>
  <w:style w:type="character" w:styleId="Emphasis">
    <w:name w:val="Emphasis"/>
    <w:qFormat/>
    <w:rsid w:val="0028163F"/>
    <w:rPr>
      <w:i/>
      <w:iCs/>
    </w:rPr>
  </w:style>
  <w:style w:type="paragraph" w:customStyle="1" w:styleId="Outline">
    <w:name w:val="Outline"/>
    <w:basedOn w:val="Normal"/>
    <w:rsid w:val="00ED61AD"/>
    <w:pPr>
      <w:widowControl/>
      <w:autoSpaceDE/>
      <w:autoSpaceDN/>
      <w:adjustRightInd/>
      <w:spacing w:before="240"/>
    </w:pPr>
    <w:rPr>
      <w:i w:val="0"/>
      <w:iCs w:val="0"/>
      <w:kern w:val="28"/>
      <w:sz w:val="24"/>
    </w:rPr>
  </w:style>
  <w:style w:type="table" w:styleId="TableGrid">
    <w:name w:val="Table Grid"/>
    <w:basedOn w:val="TableNormal"/>
    <w:uiPriority w:val="59"/>
    <w:rsid w:val="00ED6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8079C7"/>
    <w:pPr>
      <w:ind w:left="720"/>
      <w:contextualSpacing/>
    </w:pPr>
  </w:style>
  <w:style w:type="character" w:customStyle="1" w:styleId="search3">
    <w:name w:val="search3"/>
    <w:basedOn w:val="DefaultParagraphFont"/>
    <w:rsid w:val="00391D9B"/>
  </w:style>
  <w:style w:type="character" w:styleId="CommentReference">
    <w:name w:val="annotation reference"/>
    <w:basedOn w:val="DefaultParagraphFont"/>
    <w:uiPriority w:val="99"/>
    <w:semiHidden/>
    <w:unhideWhenUsed/>
    <w:rsid w:val="00072BBD"/>
    <w:rPr>
      <w:sz w:val="16"/>
      <w:szCs w:val="16"/>
    </w:rPr>
  </w:style>
  <w:style w:type="paragraph" w:styleId="CommentText">
    <w:name w:val="annotation text"/>
    <w:basedOn w:val="Normal"/>
    <w:link w:val="CommentTextChar"/>
    <w:uiPriority w:val="99"/>
    <w:semiHidden/>
    <w:unhideWhenUsed/>
    <w:rsid w:val="00072BBD"/>
  </w:style>
  <w:style w:type="character" w:customStyle="1" w:styleId="CommentTextChar">
    <w:name w:val="Comment Text Char"/>
    <w:basedOn w:val="DefaultParagraphFont"/>
    <w:link w:val="CommentText"/>
    <w:uiPriority w:val="99"/>
    <w:semiHidden/>
    <w:rsid w:val="00072BBD"/>
    <w:rPr>
      <w:rFonts w:ascii="Times New Roman" w:eastAsia="Times New Roman" w:hAnsi="Times New Roman" w:cs="Times New Roman"/>
      <w:i/>
      <w:iCs/>
      <w:sz w:val="20"/>
      <w:szCs w:val="20"/>
      <w:lang w:val="en-US"/>
    </w:rPr>
  </w:style>
  <w:style w:type="paragraph" w:styleId="CommentSubject">
    <w:name w:val="annotation subject"/>
    <w:basedOn w:val="CommentText"/>
    <w:next w:val="CommentText"/>
    <w:link w:val="CommentSubjectChar"/>
    <w:uiPriority w:val="99"/>
    <w:semiHidden/>
    <w:unhideWhenUsed/>
    <w:rsid w:val="00072BBD"/>
    <w:rPr>
      <w:b/>
      <w:bCs/>
    </w:rPr>
  </w:style>
  <w:style w:type="character" w:customStyle="1" w:styleId="CommentSubjectChar">
    <w:name w:val="Comment Subject Char"/>
    <w:basedOn w:val="CommentTextChar"/>
    <w:link w:val="CommentSubject"/>
    <w:uiPriority w:val="99"/>
    <w:semiHidden/>
    <w:rsid w:val="00072BBD"/>
    <w:rPr>
      <w:rFonts w:ascii="Times New Roman" w:eastAsia="Times New Roman" w:hAnsi="Times New Roman" w:cs="Times New Roman"/>
      <w:b/>
      <w:bCs/>
      <w:i/>
      <w:iCs/>
      <w:sz w:val="20"/>
      <w:szCs w:val="20"/>
      <w:lang w:val="en-US"/>
    </w:rPr>
  </w:style>
  <w:style w:type="paragraph" w:styleId="BalloonText">
    <w:name w:val="Balloon Text"/>
    <w:basedOn w:val="Normal"/>
    <w:link w:val="BalloonTextChar"/>
    <w:uiPriority w:val="99"/>
    <w:semiHidden/>
    <w:unhideWhenUsed/>
    <w:rsid w:val="00072BBD"/>
    <w:rPr>
      <w:rFonts w:ascii="Tahoma" w:hAnsi="Tahoma" w:cs="Tahoma"/>
      <w:sz w:val="16"/>
      <w:szCs w:val="16"/>
    </w:rPr>
  </w:style>
  <w:style w:type="character" w:customStyle="1" w:styleId="BalloonTextChar">
    <w:name w:val="Balloon Text Char"/>
    <w:basedOn w:val="DefaultParagraphFont"/>
    <w:link w:val="BalloonText"/>
    <w:uiPriority w:val="99"/>
    <w:semiHidden/>
    <w:rsid w:val="00072BBD"/>
    <w:rPr>
      <w:rFonts w:ascii="Tahoma" w:eastAsia="Times New Roman" w:hAnsi="Tahoma" w:cs="Tahoma"/>
      <w:i/>
      <w:iCs/>
      <w:sz w:val="16"/>
      <w:szCs w:val="16"/>
      <w:lang w:val="en-US"/>
    </w:rPr>
  </w:style>
  <w:style w:type="character" w:customStyle="1" w:styleId="Heading1Char">
    <w:name w:val="Heading 1 Char"/>
    <w:basedOn w:val="DefaultParagraphFont"/>
    <w:link w:val="Heading1"/>
    <w:rsid w:val="0000031A"/>
    <w:rPr>
      <w:rFonts w:ascii="Times New Roman" w:eastAsia="Times New Roman" w:hAnsi="Times New Roman" w:cs="Times New Roman"/>
      <w:b/>
      <w:sz w:val="24"/>
      <w:szCs w:val="20"/>
      <w:lang w:eastAsia="bg-BG"/>
    </w:rPr>
  </w:style>
  <w:style w:type="paragraph" w:styleId="BodyText">
    <w:name w:val="Body Text"/>
    <w:basedOn w:val="Normal"/>
    <w:link w:val="BodyTextChar"/>
    <w:rsid w:val="0000031A"/>
    <w:pPr>
      <w:widowControl/>
      <w:autoSpaceDE/>
      <w:autoSpaceDN/>
      <w:adjustRightInd/>
      <w:spacing w:before="130" w:after="130"/>
    </w:pPr>
    <w:rPr>
      <w:i w:val="0"/>
      <w:iCs w:val="0"/>
      <w:sz w:val="24"/>
      <w:szCs w:val="24"/>
      <w:lang w:eastAsia="bg-BG"/>
    </w:rPr>
  </w:style>
  <w:style w:type="character" w:customStyle="1" w:styleId="BodyTextChar">
    <w:name w:val="Body Text Char"/>
    <w:basedOn w:val="DefaultParagraphFont"/>
    <w:link w:val="BodyText"/>
    <w:rsid w:val="0000031A"/>
    <w:rPr>
      <w:rFonts w:ascii="Times New Roman" w:eastAsia="Times New Roman" w:hAnsi="Times New Roman" w:cs="Times New Roman"/>
      <w:sz w:val="24"/>
      <w:szCs w:val="24"/>
      <w:lang w:eastAsia="bg-BG"/>
    </w:rPr>
  </w:style>
  <w:style w:type="paragraph" w:styleId="BodyText3">
    <w:name w:val="Body Text 3"/>
    <w:basedOn w:val="Normal"/>
    <w:link w:val="BodyText3Char"/>
    <w:rsid w:val="0000031A"/>
    <w:pPr>
      <w:widowControl/>
      <w:autoSpaceDE/>
      <w:autoSpaceDN/>
      <w:adjustRightInd/>
      <w:jc w:val="both"/>
    </w:pPr>
    <w:rPr>
      <w:i w:val="0"/>
      <w:iCs w:val="0"/>
      <w:sz w:val="24"/>
      <w:szCs w:val="24"/>
      <w:lang w:eastAsia="bg-BG"/>
    </w:rPr>
  </w:style>
  <w:style w:type="character" w:customStyle="1" w:styleId="BodyText3Char">
    <w:name w:val="Body Text 3 Char"/>
    <w:basedOn w:val="DefaultParagraphFont"/>
    <w:link w:val="BodyText3"/>
    <w:rsid w:val="0000031A"/>
    <w:rPr>
      <w:rFonts w:ascii="Times New Roman" w:eastAsia="Times New Roman" w:hAnsi="Times New Roman" w:cs="Times New Roman"/>
      <w:sz w:val="24"/>
      <w:szCs w:val="24"/>
      <w:lang w:eastAsia="bg-BG"/>
    </w:rPr>
  </w:style>
  <w:style w:type="character" w:customStyle="1" w:styleId="Heading2Char">
    <w:name w:val="Heading 2 Char"/>
    <w:basedOn w:val="DefaultParagraphFont"/>
    <w:link w:val="Heading2"/>
    <w:uiPriority w:val="9"/>
    <w:semiHidden/>
    <w:rsid w:val="0000031A"/>
    <w:rPr>
      <w:rFonts w:asciiTheme="majorHAnsi" w:eastAsiaTheme="majorEastAsia" w:hAnsiTheme="majorHAnsi" w:cstheme="majorBidi"/>
      <w:b/>
      <w:bCs/>
      <w:i/>
      <w:iCs/>
      <w:color w:val="4F81BD" w:themeColor="accent1"/>
      <w:sz w:val="26"/>
      <w:szCs w:val="26"/>
      <w:lang w:val="en-US"/>
    </w:rPr>
  </w:style>
  <w:style w:type="character" w:styleId="Hyperlink">
    <w:name w:val="Hyperlink"/>
    <w:basedOn w:val="DefaultParagraphFont"/>
    <w:uiPriority w:val="99"/>
    <w:semiHidden/>
    <w:unhideWhenUsed/>
    <w:rsid w:val="00471D80"/>
    <w:rPr>
      <w:color w:val="0000FF"/>
      <w:u w:val="single"/>
    </w:rPr>
  </w:style>
  <w:style w:type="paragraph" w:styleId="FootnoteText">
    <w:name w:val="footnote text"/>
    <w:aliases w:val="single space,Podrozdział"/>
    <w:basedOn w:val="Normal"/>
    <w:link w:val="FootnoteTextChar"/>
    <w:semiHidden/>
    <w:rsid w:val="005D2721"/>
    <w:pPr>
      <w:widowControl/>
      <w:autoSpaceDE/>
      <w:autoSpaceDN/>
      <w:adjustRightInd/>
    </w:pPr>
    <w:rPr>
      <w:rFonts w:ascii="Tahoma" w:hAnsi="Tahoma"/>
      <w:i w:val="0"/>
      <w:iCs w:val="0"/>
      <w:sz w:val="24"/>
      <w:szCs w:val="24"/>
      <w:lang w:eastAsia="zh-CN"/>
    </w:rPr>
  </w:style>
  <w:style w:type="character" w:customStyle="1" w:styleId="FootnoteTextChar">
    <w:name w:val="Footnote Text Char"/>
    <w:aliases w:val="single space Char,Podrozdział Char"/>
    <w:basedOn w:val="DefaultParagraphFont"/>
    <w:link w:val="FootnoteText"/>
    <w:semiHidden/>
    <w:rsid w:val="005D2721"/>
    <w:rPr>
      <w:rFonts w:ascii="Tahoma" w:eastAsia="Times New Roman" w:hAnsi="Tahoma" w:cs="Times New Roman"/>
      <w:sz w:val="24"/>
      <w:szCs w:val="24"/>
      <w:lang w:val="en-US" w:eastAsia="zh-CN"/>
    </w:rPr>
  </w:style>
  <w:style w:type="character" w:styleId="FootnoteReference">
    <w:name w:val="footnote reference"/>
    <w:semiHidden/>
    <w:rsid w:val="005D2721"/>
    <w:rPr>
      <w:rFonts w:cs="Times New Roman"/>
      <w:vertAlign w:val="superscript"/>
    </w:rPr>
  </w:style>
  <w:style w:type="character" w:customStyle="1" w:styleId="apple-converted-space">
    <w:name w:val="apple-converted-space"/>
    <w:basedOn w:val="DefaultParagraphFont"/>
    <w:rsid w:val="00EF6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06877">
      <w:bodyDiv w:val="1"/>
      <w:marLeft w:val="0"/>
      <w:marRight w:val="0"/>
      <w:marTop w:val="0"/>
      <w:marBottom w:val="0"/>
      <w:divBdr>
        <w:top w:val="none" w:sz="0" w:space="0" w:color="auto"/>
        <w:left w:val="none" w:sz="0" w:space="0" w:color="auto"/>
        <w:bottom w:val="none" w:sz="0" w:space="0" w:color="auto"/>
        <w:right w:val="none" w:sz="0" w:space="0" w:color="auto"/>
      </w:divBdr>
      <w:divsChild>
        <w:div w:id="171729974">
          <w:marLeft w:val="0"/>
          <w:marRight w:val="0"/>
          <w:marTop w:val="0"/>
          <w:marBottom w:val="0"/>
          <w:divBdr>
            <w:top w:val="none" w:sz="0" w:space="0" w:color="auto"/>
            <w:left w:val="none" w:sz="0" w:space="0" w:color="auto"/>
            <w:bottom w:val="none" w:sz="0" w:space="0" w:color="auto"/>
            <w:right w:val="none" w:sz="0" w:space="0" w:color="auto"/>
          </w:divBdr>
        </w:div>
        <w:div w:id="325208249">
          <w:marLeft w:val="0"/>
          <w:marRight w:val="0"/>
          <w:marTop w:val="0"/>
          <w:marBottom w:val="0"/>
          <w:divBdr>
            <w:top w:val="none" w:sz="0" w:space="0" w:color="auto"/>
            <w:left w:val="none" w:sz="0" w:space="0" w:color="auto"/>
            <w:bottom w:val="none" w:sz="0" w:space="0" w:color="auto"/>
            <w:right w:val="none" w:sz="0" w:space="0" w:color="auto"/>
          </w:divBdr>
        </w:div>
        <w:div w:id="1898125080">
          <w:marLeft w:val="0"/>
          <w:marRight w:val="0"/>
          <w:marTop w:val="0"/>
          <w:marBottom w:val="0"/>
          <w:divBdr>
            <w:top w:val="none" w:sz="0" w:space="0" w:color="auto"/>
            <w:left w:val="none" w:sz="0" w:space="0" w:color="auto"/>
            <w:bottom w:val="none" w:sz="0" w:space="0" w:color="auto"/>
            <w:right w:val="none" w:sz="0" w:space="0" w:color="auto"/>
          </w:divBdr>
        </w:div>
        <w:div w:id="1975136109">
          <w:marLeft w:val="0"/>
          <w:marRight w:val="0"/>
          <w:marTop w:val="0"/>
          <w:marBottom w:val="0"/>
          <w:divBdr>
            <w:top w:val="none" w:sz="0" w:space="0" w:color="auto"/>
            <w:left w:val="none" w:sz="0" w:space="0" w:color="auto"/>
            <w:bottom w:val="none" w:sz="0" w:space="0" w:color="auto"/>
            <w:right w:val="none" w:sz="0" w:space="0" w:color="auto"/>
          </w:divBdr>
        </w:div>
        <w:div w:id="1814902705">
          <w:marLeft w:val="0"/>
          <w:marRight w:val="0"/>
          <w:marTop w:val="0"/>
          <w:marBottom w:val="0"/>
          <w:divBdr>
            <w:top w:val="none" w:sz="0" w:space="0" w:color="auto"/>
            <w:left w:val="none" w:sz="0" w:space="0" w:color="auto"/>
            <w:bottom w:val="none" w:sz="0" w:space="0" w:color="auto"/>
            <w:right w:val="none" w:sz="0" w:space="0" w:color="auto"/>
          </w:divBdr>
        </w:div>
        <w:div w:id="524446719">
          <w:marLeft w:val="0"/>
          <w:marRight w:val="0"/>
          <w:marTop w:val="0"/>
          <w:marBottom w:val="0"/>
          <w:divBdr>
            <w:top w:val="none" w:sz="0" w:space="0" w:color="auto"/>
            <w:left w:val="none" w:sz="0" w:space="0" w:color="auto"/>
            <w:bottom w:val="none" w:sz="0" w:space="0" w:color="auto"/>
            <w:right w:val="none" w:sz="0" w:space="0" w:color="auto"/>
          </w:divBdr>
        </w:div>
        <w:div w:id="1353605859">
          <w:marLeft w:val="0"/>
          <w:marRight w:val="0"/>
          <w:marTop w:val="0"/>
          <w:marBottom w:val="0"/>
          <w:divBdr>
            <w:top w:val="none" w:sz="0" w:space="0" w:color="auto"/>
            <w:left w:val="none" w:sz="0" w:space="0" w:color="auto"/>
            <w:bottom w:val="none" w:sz="0" w:space="0" w:color="auto"/>
            <w:right w:val="none" w:sz="0" w:space="0" w:color="auto"/>
          </w:divBdr>
        </w:div>
        <w:div w:id="1005939234">
          <w:marLeft w:val="0"/>
          <w:marRight w:val="0"/>
          <w:marTop w:val="0"/>
          <w:marBottom w:val="0"/>
          <w:divBdr>
            <w:top w:val="none" w:sz="0" w:space="0" w:color="auto"/>
            <w:left w:val="none" w:sz="0" w:space="0" w:color="auto"/>
            <w:bottom w:val="none" w:sz="0" w:space="0" w:color="auto"/>
            <w:right w:val="none" w:sz="0" w:space="0" w:color="auto"/>
          </w:divBdr>
        </w:div>
        <w:div w:id="987709527">
          <w:marLeft w:val="0"/>
          <w:marRight w:val="0"/>
          <w:marTop w:val="0"/>
          <w:marBottom w:val="0"/>
          <w:divBdr>
            <w:top w:val="none" w:sz="0" w:space="0" w:color="auto"/>
            <w:left w:val="none" w:sz="0" w:space="0" w:color="auto"/>
            <w:bottom w:val="none" w:sz="0" w:space="0" w:color="auto"/>
            <w:right w:val="none" w:sz="0" w:space="0" w:color="auto"/>
          </w:divBdr>
        </w:div>
        <w:div w:id="1870336507">
          <w:marLeft w:val="0"/>
          <w:marRight w:val="0"/>
          <w:marTop w:val="0"/>
          <w:marBottom w:val="0"/>
          <w:divBdr>
            <w:top w:val="none" w:sz="0" w:space="0" w:color="auto"/>
            <w:left w:val="none" w:sz="0" w:space="0" w:color="auto"/>
            <w:bottom w:val="none" w:sz="0" w:space="0" w:color="auto"/>
            <w:right w:val="none" w:sz="0" w:space="0" w:color="auto"/>
          </w:divBdr>
        </w:div>
        <w:div w:id="1768692411">
          <w:marLeft w:val="0"/>
          <w:marRight w:val="0"/>
          <w:marTop w:val="0"/>
          <w:marBottom w:val="0"/>
          <w:divBdr>
            <w:top w:val="none" w:sz="0" w:space="0" w:color="auto"/>
            <w:left w:val="none" w:sz="0" w:space="0" w:color="auto"/>
            <w:bottom w:val="none" w:sz="0" w:space="0" w:color="auto"/>
            <w:right w:val="none" w:sz="0" w:space="0" w:color="auto"/>
          </w:divBdr>
        </w:div>
        <w:div w:id="87625032">
          <w:marLeft w:val="0"/>
          <w:marRight w:val="0"/>
          <w:marTop w:val="0"/>
          <w:marBottom w:val="0"/>
          <w:divBdr>
            <w:top w:val="none" w:sz="0" w:space="0" w:color="auto"/>
            <w:left w:val="none" w:sz="0" w:space="0" w:color="auto"/>
            <w:bottom w:val="none" w:sz="0" w:space="0" w:color="auto"/>
            <w:right w:val="none" w:sz="0" w:space="0" w:color="auto"/>
          </w:divBdr>
        </w:div>
      </w:divsChild>
    </w:div>
    <w:div w:id="671958133">
      <w:bodyDiv w:val="1"/>
      <w:marLeft w:val="0"/>
      <w:marRight w:val="0"/>
      <w:marTop w:val="0"/>
      <w:marBottom w:val="0"/>
      <w:divBdr>
        <w:top w:val="none" w:sz="0" w:space="0" w:color="auto"/>
        <w:left w:val="none" w:sz="0" w:space="0" w:color="auto"/>
        <w:bottom w:val="none" w:sz="0" w:space="0" w:color="auto"/>
        <w:right w:val="none" w:sz="0" w:space="0" w:color="auto"/>
      </w:divBdr>
      <w:divsChild>
        <w:div w:id="1563639786">
          <w:marLeft w:val="0"/>
          <w:marRight w:val="0"/>
          <w:marTop w:val="0"/>
          <w:marBottom w:val="0"/>
          <w:divBdr>
            <w:top w:val="none" w:sz="0" w:space="0" w:color="auto"/>
            <w:left w:val="none" w:sz="0" w:space="0" w:color="auto"/>
            <w:bottom w:val="none" w:sz="0" w:space="0" w:color="auto"/>
            <w:right w:val="none" w:sz="0" w:space="0" w:color="auto"/>
          </w:divBdr>
        </w:div>
        <w:div w:id="201405065">
          <w:marLeft w:val="0"/>
          <w:marRight w:val="0"/>
          <w:marTop w:val="0"/>
          <w:marBottom w:val="0"/>
          <w:divBdr>
            <w:top w:val="none" w:sz="0" w:space="0" w:color="auto"/>
            <w:left w:val="none" w:sz="0" w:space="0" w:color="auto"/>
            <w:bottom w:val="none" w:sz="0" w:space="0" w:color="auto"/>
            <w:right w:val="none" w:sz="0" w:space="0" w:color="auto"/>
          </w:divBdr>
        </w:div>
        <w:div w:id="1459949726">
          <w:marLeft w:val="0"/>
          <w:marRight w:val="0"/>
          <w:marTop w:val="0"/>
          <w:marBottom w:val="0"/>
          <w:divBdr>
            <w:top w:val="none" w:sz="0" w:space="0" w:color="auto"/>
            <w:left w:val="none" w:sz="0" w:space="0" w:color="auto"/>
            <w:bottom w:val="none" w:sz="0" w:space="0" w:color="auto"/>
            <w:right w:val="none" w:sz="0" w:space="0" w:color="auto"/>
          </w:divBdr>
        </w:div>
        <w:div w:id="63069831">
          <w:marLeft w:val="0"/>
          <w:marRight w:val="0"/>
          <w:marTop w:val="0"/>
          <w:marBottom w:val="0"/>
          <w:divBdr>
            <w:top w:val="none" w:sz="0" w:space="0" w:color="auto"/>
            <w:left w:val="none" w:sz="0" w:space="0" w:color="auto"/>
            <w:bottom w:val="none" w:sz="0" w:space="0" w:color="auto"/>
            <w:right w:val="none" w:sz="0" w:space="0" w:color="auto"/>
          </w:divBdr>
        </w:div>
        <w:div w:id="201745358">
          <w:marLeft w:val="0"/>
          <w:marRight w:val="0"/>
          <w:marTop w:val="0"/>
          <w:marBottom w:val="0"/>
          <w:divBdr>
            <w:top w:val="none" w:sz="0" w:space="0" w:color="auto"/>
            <w:left w:val="none" w:sz="0" w:space="0" w:color="auto"/>
            <w:bottom w:val="none" w:sz="0" w:space="0" w:color="auto"/>
            <w:right w:val="none" w:sz="0" w:space="0" w:color="auto"/>
          </w:divBdr>
        </w:div>
        <w:div w:id="1786536958">
          <w:marLeft w:val="0"/>
          <w:marRight w:val="0"/>
          <w:marTop w:val="0"/>
          <w:marBottom w:val="0"/>
          <w:divBdr>
            <w:top w:val="none" w:sz="0" w:space="0" w:color="auto"/>
            <w:left w:val="none" w:sz="0" w:space="0" w:color="auto"/>
            <w:bottom w:val="none" w:sz="0" w:space="0" w:color="auto"/>
            <w:right w:val="none" w:sz="0" w:space="0" w:color="auto"/>
          </w:divBdr>
        </w:div>
      </w:divsChild>
    </w:div>
    <w:div w:id="1251430542">
      <w:bodyDiv w:val="1"/>
      <w:marLeft w:val="0"/>
      <w:marRight w:val="0"/>
      <w:marTop w:val="0"/>
      <w:marBottom w:val="0"/>
      <w:divBdr>
        <w:top w:val="none" w:sz="0" w:space="0" w:color="auto"/>
        <w:left w:val="none" w:sz="0" w:space="0" w:color="auto"/>
        <w:bottom w:val="none" w:sz="0" w:space="0" w:color="auto"/>
        <w:right w:val="none" w:sz="0" w:space="0" w:color="auto"/>
      </w:divBdr>
      <w:divsChild>
        <w:div w:id="2062750097">
          <w:marLeft w:val="0"/>
          <w:marRight w:val="0"/>
          <w:marTop w:val="0"/>
          <w:marBottom w:val="0"/>
          <w:divBdr>
            <w:top w:val="none" w:sz="0" w:space="0" w:color="auto"/>
            <w:left w:val="none" w:sz="0" w:space="0" w:color="auto"/>
            <w:bottom w:val="none" w:sz="0" w:space="0" w:color="auto"/>
            <w:right w:val="none" w:sz="0" w:space="0" w:color="auto"/>
          </w:divBdr>
        </w:div>
        <w:div w:id="46495557">
          <w:marLeft w:val="0"/>
          <w:marRight w:val="0"/>
          <w:marTop w:val="0"/>
          <w:marBottom w:val="0"/>
          <w:divBdr>
            <w:top w:val="none" w:sz="0" w:space="0" w:color="auto"/>
            <w:left w:val="none" w:sz="0" w:space="0" w:color="auto"/>
            <w:bottom w:val="none" w:sz="0" w:space="0" w:color="auto"/>
            <w:right w:val="none" w:sz="0" w:space="0" w:color="auto"/>
          </w:divBdr>
        </w:div>
        <w:div w:id="1296061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LinkToDocumentReference?fromDocumentId=2136789316&amp;dbId=0&amp;refId=20117052"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eb6.ciela.net/Document/GetDocumentByAbbriviatureId?documentId=2136735703&amp;isChlen=True&amp;abbrevTitleText=%D0%97%D0%9E%D0%9F&amp;databaseId=0&amp;dbId=0&amp;iconId=1" TargetMode="External"/><Relationship Id="rId4" Type="http://schemas.openxmlformats.org/officeDocument/2006/relationships/settings" Target="settings.xml"/><Relationship Id="rId9" Type="http://schemas.openxmlformats.org/officeDocument/2006/relationships/hyperlink" Target="http://web6.ciela.net/Document/LinkToDocumentReference?fromDocumentId=2136789316&amp;dbId=0&amp;refId=20117053"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CF922-42B2-4DFF-9E24-9E65D89D8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4328</TotalTime>
  <Pages>26</Pages>
  <Words>8494</Words>
  <Characters>48419</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56800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efipp</dc:creator>
  <cp:keywords/>
  <dc:description/>
  <cp:lastModifiedBy>Gergana Mineva</cp:lastModifiedBy>
  <cp:revision>217</cp:revision>
  <dcterms:created xsi:type="dcterms:W3CDTF">2016-04-21T11:54:00Z</dcterms:created>
  <dcterms:modified xsi:type="dcterms:W3CDTF">2017-12-04T15:46:00Z</dcterms:modified>
</cp:coreProperties>
</file>